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4"/>
        <w:gridCol w:w="646"/>
        <w:gridCol w:w="425"/>
        <w:gridCol w:w="588"/>
        <w:gridCol w:w="291"/>
        <w:gridCol w:w="279"/>
        <w:gridCol w:w="63"/>
        <w:gridCol w:w="504"/>
        <w:gridCol w:w="445"/>
        <w:gridCol w:w="122"/>
        <w:gridCol w:w="12"/>
        <w:gridCol w:w="151"/>
        <w:gridCol w:w="404"/>
        <w:gridCol w:w="249"/>
        <w:gridCol w:w="352"/>
        <w:gridCol w:w="570"/>
        <w:gridCol w:w="89"/>
        <w:gridCol w:w="71"/>
        <w:gridCol w:w="410"/>
        <w:gridCol w:w="122"/>
        <w:gridCol w:w="405"/>
        <w:gridCol w:w="42"/>
        <w:gridCol w:w="275"/>
        <w:gridCol w:w="295"/>
        <w:gridCol w:w="326"/>
        <w:gridCol w:w="244"/>
        <w:gridCol w:w="570"/>
        <w:gridCol w:w="124"/>
        <w:gridCol w:w="1135"/>
        <w:gridCol w:w="12"/>
      </w:tblGrid>
      <w:tr w:rsidR="006A701A" w:rsidRPr="008B4FE6" w14:paraId="124C85BF" w14:textId="77777777" w:rsidTr="00CD6343">
        <w:trPr>
          <w:trHeight w:val="3676"/>
          <w:jc w:val="center"/>
        </w:trPr>
        <w:tc>
          <w:tcPr>
            <w:tcW w:w="6784" w:type="dxa"/>
            <w:gridSpan w:val="17"/>
          </w:tcPr>
          <w:p w14:paraId="5D2F9FB7" w14:textId="77777777" w:rsidR="008A6994" w:rsidRDefault="008A6994" w:rsidP="00E10FAE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</w:rPr>
            </w:pPr>
            <w:bookmarkStart w:id="0" w:name="t1"/>
            <w:r w:rsidRPr="008A6994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070F0640" w14:textId="0496408F" w:rsidR="007F7A30" w:rsidRDefault="00DA73AB" w:rsidP="00354745">
            <w:pPr>
              <w:spacing w:before="0" w:after="0" w:line="240" w:lineRule="auto"/>
              <w:jc w:val="both"/>
              <w:rPr>
                <w:rFonts w:ascii="Times New Roman" w:hAnsi="Times New Roman"/>
                <w:szCs w:val="24"/>
              </w:rPr>
            </w:pPr>
            <w:bookmarkStart w:id="1" w:name="_Hlk30748988"/>
            <w:r>
              <w:rPr>
                <w:rFonts w:ascii="Times New Roman" w:hAnsi="Times New Roman"/>
                <w:color w:val="000000"/>
              </w:rPr>
              <w:t xml:space="preserve">Projekt </w:t>
            </w:r>
            <w:r w:rsidR="00103FBF">
              <w:rPr>
                <w:rFonts w:ascii="Times New Roman" w:hAnsi="Times New Roman"/>
                <w:color w:val="000000"/>
              </w:rPr>
              <w:t xml:space="preserve">rozporządzenia </w:t>
            </w:r>
            <w:r w:rsidR="00FD69CB">
              <w:rPr>
                <w:rFonts w:ascii="Times New Roman" w:hAnsi="Times New Roman"/>
                <w:color w:val="000000"/>
              </w:rPr>
              <w:t xml:space="preserve">Ministra Zdrowia </w:t>
            </w:r>
            <w:r w:rsidR="00CF25B6" w:rsidRPr="00CF25B6">
              <w:rPr>
                <w:rFonts w:ascii="Times New Roman" w:hAnsi="Times New Roman"/>
                <w:color w:val="000000"/>
              </w:rPr>
              <w:t xml:space="preserve">w sprawie </w:t>
            </w:r>
            <w:r w:rsidR="002F47A5">
              <w:rPr>
                <w:rFonts w:ascii="Times New Roman" w:hAnsi="Times New Roman"/>
                <w:color w:val="000000"/>
              </w:rPr>
              <w:t xml:space="preserve">rodzajów Centrów Doskonałości Kardiologicznej </w:t>
            </w:r>
            <w:r w:rsidR="002F47A5" w:rsidRPr="00B07DE3">
              <w:rPr>
                <w:rFonts w:ascii="Times New Roman" w:hAnsi="Times New Roman"/>
                <w:szCs w:val="24"/>
              </w:rPr>
              <w:t>oraz szczegółow</w:t>
            </w:r>
            <w:r w:rsidR="002F47A5">
              <w:rPr>
                <w:rFonts w:ascii="Times New Roman" w:hAnsi="Times New Roman"/>
                <w:szCs w:val="24"/>
              </w:rPr>
              <w:t>ych</w:t>
            </w:r>
            <w:r w:rsidR="002F47A5" w:rsidRPr="00B07DE3">
              <w:rPr>
                <w:rFonts w:ascii="Times New Roman" w:hAnsi="Times New Roman"/>
                <w:szCs w:val="24"/>
              </w:rPr>
              <w:t xml:space="preserve"> kryteri</w:t>
            </w:r>
            <w:r w:rsidR="002F47A5">
              <w:rPr>
                <w:rFonts w:ascii="Times New Roman" w:hAnsi="Times New Roman"/>
                <w:szCs w:val="24"/>
              </w:rPr>
              <w:t>ów</w:t>
            </w:r>
            <w:r w:rsidR="002F47A5" w:rsidRPr="00B07DE3">
              <w:rPr>
                <w:rFonts w:ascii="Times New Roman" w:hAnsi="Times New Roman"/>
                <w:szCs w:val="24"/>
              </w:rPr>
              <w:t xml:space="preserve"> </w:t>
            </w:r>
            <w:bookmarkStart w:id="2" w:name="_Hlk183512098"/>
            <w:r w:rsidR="002F47A5" w:rsidRPr="00B07DE3">
              <w:rPr>
                <w:rFonts w:ascii="Times New Roman" w:hAnsi="Times New Roman"/>
                <w:szCs w:val="24"/>
              </w:rPr>
              <w:t>warunkując</w:t>
            </w:r>
            <w:r w:rsidR="002F47A5">
              <w:rPr>
                <w:rFonts w:ascii="Times New Roman" w:hAnsi="Times New Roman"/>
                <w:szCs w:val="24"/>
              </w:rPr>
              <w:t>ych</w:t>
            </w:r>
            <w:r w:rsidR="002F47A5" w:rsidRPr="00B07DE3">
              <w:rPr>
                <w:rFonts w:ascii="Times New Roman" w:hAnsi="Times New Roman"/>
                <w:szCs w:val="24"/>
              </w:rPr>
              <w:t xml:space="preserve"> przyznanie ośrodkowi kardiologicznemu statusu </w:t>
            </w:r>
            <w:r w:rsidR="002F47A5">
              <w:rPr>
                <w:rFonts w:ascii="Times New Roman" w:hAnsi="Times New Roman"/>
                <w:szCs w:val="24"/>
              </w:rPr>
              <w:t>Centrum Doskonałości Kardiologicznej</w:t>
            </w:r>
            <w:bookmarkEnd w:id="2"/>
          </w:p>
          <w:p w14:paraId="5803BB13" w14:textId="77777777" w:rsidR="001E5EBB" w:rsidRPr="008A6994" w:rsidRDefault="001E5EBB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bookmarkEnd w:id="1"/>
          <w:p w14:paraId="666F85C3" w14:textId="77777777" w:rsidR="008A6994" w:rsidRPr="008A6994" w:rsidRDefault="008A6994" w:rsidP="00E10FAE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A6994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5F6B72BD" w14:textId="502B1C09" w:rsidR="008A6994" w:rsidRDefault="008A6994" w:rsidP="00354745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8A6994">
              <w:rPr>
                <w:rFonts w:ascii="Times New Roman" w:hAnsi="Times New Roman"/>
                <w:color w:val="000000"/>
              </w:rPr>
              <w:t>Minister</w:t>
            </w:r>
            <w:r w:rsidR="00795B08">
              <w:rPr>
                <w:rFonts w:ascii="Times New Roman" w:hAnsi="Times New Roman"/>
                <w:color w:val="000000"/>
              </w:rPr>
              <w:t>stwo</w:t>
            </w:r>
            <w:r w:rsidRPr="008A6994">
              <w:rPr>
                <w:rFonts w:ascii="Times New Roman" w:hAnsi="Times New Roman"/>
                <w:color w:val="000000"/>
              </w:rPr>
              <w:t xml:space="preserve"> Zdrowia</w:t>
            </w:r>
            <w:bookmarkEnd w:id="0"/>
          </w:p>
          <w:p w14:paraId="2E1C2B52" w14:textId="77777777" w:rsidR="001E5EBB" w:rsidRPr="008A6994" w:rsidRDefault="001E5EBB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  <w:p w14:paraId="381DA1E4" w14:textId="77777777" w:rsidR="008A6994" w:rsidRPr="008A6994" w:rsidRDefault="008A6994" w:rsidP="00E10FAE">
            <w:pPr>
              <w:spacing w:before="0" w:after="0" w:line="240" w:lineRule="auto"/>
              <w:rPr>
                <w:rFonts w:ascii="Times New Roman" w:hAnsi="Times New Roman"/>
                <w:b/>
              </w:rPr>
            </w:pPr>
            <w:r w:rsidRPr="006F4641">
              <w:rPr>
                <w:rFonts w:ascii="Times New Roman" w:hAnsi="Times New Roman"/>
                <w:b/>
                <w:color w:val="000000"/>
              </w:rPr>
              <w:t>Osoba</w:t>
            </w:r>
            <w:r w:rsidRPr="008A6994">
              <w:rPr>
                <w:rFonts w:ascii="Times New Roman" w:hAnsi="Times New Roman"/>
                <w:b/>
              </w:rPr>
              <w:t xml:space="preserve"> odpowiedzialna za projekt w randze Ministra, Sekretarza Stanu lub Podsekretarza Stanu </w:t>
            </w:r>
          </w:p>
          <w:p w14:paraId="63D86A83" w14:textId="7024AD9F" w:rsidR="008A6994" w:rsidRDefault="00402A20" w:rsidP="00354745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402A20">
              <w:rPr>
                <w:rFonts w:ascii="Times New Roman" w:hAnsi="Times New Roman"/>
                <w:color w:val="000000"/>
              </w:rPr>
              <w:t>Izabela Leszczyna, Minister Zdrowia</w:t>
            </w:r>
          </w:p>
          <w:p w14:paraId="636836F2" w14:textId="77777777" w:rsidR="001E5EBB" w:rsidRPr="00CC3B7D" w:rsidRDefault="001E5EBB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7B16C2" w14:textId="77777777" w:rsidR="008A6994" w:rsidRPr="008A6994" w:rsidRDefault="008A6994" w:rsidP="00E10FAE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A6994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57898D49" w14:textId="4FDBBB72" w:rsidR="006A701A" w:rsidRPr="008B4FE6" w:rsidRDefault="00B31E95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31E95">
              <w:rPr>
                <w:rFonts w:ascii="Times New Roman" w:hAnsi="Times New Roman"/>
                <w:color w:val="000000"/>
              </w:rPr>
              <w:t>Konrad Korbiński, Dyrektor Departamentu Opieki Koordynowanej w</w:t>
            </w:r>
            <w:r w:rsidR="009E6C0C">
              <w:rPr>
                <w:rFonts w:ascii="Times New Roman" w:hAnsi="Times New Roman"/>
                <w:color w:val="000000"/>
              </w:rPr>
              <w:t> </w:t>
            </w:r>
            <w:r w:rsidRPr="00B31E95">
              <w:rPr>
                <w:rFonts w:ascii="Times New Roman" w:hAnsi="Times New Roman"/>
                <w:color w:val="000000"/>
              </w:rPr>
              <w:t>Ministerstwie Zdrowia, tel.</w:t>
            </w:r>
            <w:r w:rsidR="006E7171">
              <w:rPr>
                <w:rFonts w:ascii="Times New Roman" w:hAnsi="Times New Roman"/>
                <w:color w:val="000000"/>
              </w:rPr>
              <w:t xml:space="preserve"> </w:t>
            </w:r>
            <w:r w:rsidR="006E7171" w:rsidRPr="006E7171">
              <w:rPr>
                <w:rFonts w:ascii="Times New Roman" w:hAnsi="Times New Roman"/>
                <w:color w:val="000000"/>
              </w:rPr>
              <w:t>22 530 02 38</w:t>
            </w:r>
            <w:r w:rsidRPr="00B31E95">
              <w:rPr>
                <w:rFonts w:ascii="Times New Roman" w:hAnsi="Times New Roman"/>
                <w:color w:val="000000"/>
              </w:rPr>
              <w:t xml:space="preserve">, e-mail: </w:t>
            </w:r>
            <w:hyperlink r:id="rId8" w:history="1">
              <w:r w:rsidR="0059394C" w:rsidRPr="00166C94">
                <w:rPr>
                  <w:rStyle w:val="Hipercze"/>
                  <w:rFonts w:ascii="Times New Roman" w:hAnsi="Times New Roman"/>
                </w:rPr>
                <w:t>dep-ok@mz.gov.pl</w:t>
              </w:r>
            </w:hyperlink>
            <w:r w:rsidR="0059394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031" w:type="dxa"/>
            <w:gridSpan w:val="13"/>
            <w:shd w:val="clear" w:color="auto" w:fill="FFFFFF"/>
          </w:tcPr>
          <w:p w14:paraId="52FE0EC9" w14:textId="141838B6" w:rsidR="001B3460" w:rsidRPr="00D86990" w:rsidRDefault="001B3460" w:rsidP="00E10FAE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D86990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D86990">
              <w:rPr>
                <w:rFonts w:ascii="Times New Roman" w:hAnsi="Times New Roman"/>
                <w:b/>
                <w:sz w:val="21"/>
                <w:szCs w:val="21"/>
              </w:rPr>
              <w:br/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345788683"/>
                <w:placeholder>
                  <w:docPart w:val="DefaultPlaceholder_1082065160"/>
                </w:placeholder>
                <w:date w:fullDate="2025-06-18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27183">
                  <w:rPr>
                    <w:rFonts w:ascii="Times New Roman" w:hAnsi="Times New Roman"/>
                    <w:b/>
                    <w:sz w:val="21"/>
                    <w:szCs w:val="21"/>
                  </w:rPr>
                  <w:t>18.06.2025</w:t>
                </w:r>
              </w:sdtContent>
            </w:sdt>
          </w:p>
          <w:p w14:paraId="778A0E55" w14:textId="77777777" w:rsidR="00F76884" w:rsidRPr="00D86990" w:rsidRDefault="00F76884" w:rsidP="00E10FAE">
            <w:pPr>
              <w:spacing w:before="0" w:after="0" w:line="240" w:lineRule="auto"/>
              <w:rPr>
                <w:rFonts w:ascii="Times New Roman" w:hAnsi="Times New Roman"/>
                <w:b/>
              </w:rPr>
            </w:pPr>
          </w:p>
          <w:p w14:paraId="0654C081" w14:textId="77777777" w:rsidR="00877118" w:rsidRPr="00D86990" w:rsidRDefault="00877118" w:rsidP="00E10FAE">
            <w:pPr>
              <w:spacing w:before="0"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86990">
              <w:rPr>
                <w:rFonts w:ascii="Times New Roman" w:hAnsi="Times New Roman"/>
                <w:b/>
                <w:color w:val="000000" w:themeColor="text1"/>
              </w:rPr>
              <w:t xml:space="preserve">Źródło: </w:t>
            </w:r>
            <w:bookmarkStart w:id="3" w:name="Lista1"/>
          </w:p>
          <w:bookmarkEnd w:id="3"/>
          <w:p w14:paraId="3044C565" w14:textId="697FEB2F" w:rsidR="00604E47" w:rsidRPr="00D86990" w:rsidRDefault="00F94F35" w:rsidP="00E10FAE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86990">
              <w:rPr>
                <w:rFonts w:ascii="Times New Roman" w:hAnsi="Times New Roman"/>
              </w:rPr>
              <w:t>art.</w:t>
            </w:r>
            <w:r w:rsidR="00266C1A" w:rsidRPr="00D86990">
              <w:rPr>
                <w:rFonts w:ascii="Times New Roman" w:hAnsi="Times New Roman"/>
              </w:rPr>
              <w:t xml:space="preserve"> </w:t>
            </w:r>
            <w:r w:rsidR="002D1AE8">
              <w:rPr>
                <w:rFonts w:ascii="Times New Roman" w:hAnsi="Times New Roman"/>
              </w:rPr>
              <w:t>1</w:t>
            </w:r>
            <w:r w:rsidR="008F1E07">
              <w:rPr>
                <w:rFonts w:ascii="Times New Roman" w:hAnsi="Times New Roman"/>
              </w:rPr>
              <w:t>6</w:t>
            </w:r>
            <w:r w:rsidR="00606BD5">
              <w:rPr>
                <w:rFonts w:ascii="Times New Roman" w:hAnsi="Times New Roman"/>
              </w:rPr>
              <w:t xml:space="preserve"> </w:t>
            </w:r>
            <w:r w:rsidR="00B31E95">
              <w:rPr>
                <w:rFonts w:ascii="Times New Roman" w:hAnsi="Times New Roman"/>
              </w:rPr>
              <w:t xml:space="preserve">ust. </w:t>
            </w:r>
            <w:r w:rsidR="002D1AE8">
              <w:rPr>
                <w:rFonts w:ascii="Times New Roman" w:hAnsi="Times New Roman"/>
              </w:rPr>
              <w:t>3</w:t>
            </w:r>
            <w:r w:rsidR="00B055D2">
              <w:rPr>
                <w:rFonts w:ascii="Times New Roman" w:hAnsi="Times New Roman"/>
              </w:rPr>
              <w:t xml:space="preserve"> </w:t>
            </w:r>
            <w:r w:rsidRPr="00D86990">
              <w:rPr>
                <w:rFonts w:ascii="Times New Roman" w:hAnsi="Times New Roman"/>
              </w:rPr>
              <w:t>ustawy z dnia</w:t>
            </w:r>
            <w:r w:rsidR="00B84F2B">
              <w:rPr>
                <w:rFonts w:ascii="Times New Roman" w:hAnsi="Times New Roman"/>
              </w:rPr>
              <w:t xml:space="preserve"> </w:t>
            </w:r>
            <w:r w:rsidR="00CE4DCF">
              <w:rPr>
                <w:rFonts w:ascii="Times New Roman" w:hAnsi="Times New Roman"/>
              </w:rPr>
              <w:t>4 czerwca</w:t>
            </w:r>
            <w:r w:rsidR="00B84F2B">
              <w:rPr>
                <w:rFonts w:ascii="Times New Roman" w:hAnsi="Times New Roman"/>
              </w:rPr>
              <w:t xml:space="preserve"> 2025</w:t>
            </w:r>
            <w:r w:rsidR="00A744BD">
              <w:rPr>
                <w:rFonts w:ascii="Times New Roman" w:hAnsi="Times New Roman"/>
              </w:rPr>
              <w:t> </w:t>
            </w:r>
            <w:r w:rsidR="00BB750B">
              <w:rPr>
                <w:rFonts w:ascii="Times New Roman" w:hAnsi="Times New Roman"/>
              </w:rPr>
              <w:t>r.</w:t>
            </w:r>
            <w:r w:rsidRPr="00D86990">
              <w:rPr>
                <w:rFonts w:ascii="Times New Roman" w:hAnsi="Times New Roman"/>
              </w:rPr>
              <w:t xml:space="preserve"> o</w:t>
            </w:r>
            <w:r w:rsidR="00A418F2" w:rsidRPr="00D86990">
              <w:rPr>
                <w:rFonts w:ascii="Times New Roman" w:hAnsi="Times New Roman"/>
              </w:rPr>
              <w:t> </w:t>
            </w:r>
            <w:r w:rsidRPr="00D86990">
              <w:rPr>
                <w:rFonts w:ascii="Times New Roman" w:hAnsi="Times New Roman"/>
              </w:rPr>
              <w:t xml:space="preserve">Krajowej Sieci </w:t>
            </w:r>
            <w:r w:rsidR="00B31E95">
              <w:rPr>
                <w:rFonts w:ascii="Times New Roman" w:hAnsi="Times New Roman"/>
              </w:rPr>
              <w:t>Kardiologicznej</w:t>
            </w:r>
            <w:r w:rsidR="0022748B">
              <w:rPr>
                <w:rFonts w:ascii="Times New Roman" w:hAnsi="Times New Roman"/>
              </w:rPr>
              <w:t xml:space="preserve"> </w:t>
            </w:r>
            <w:r w:rsidR="00935DDE" w:rsidRPr="00044E61">
              <w:rPr>
                <w:rFonts w:ascii="Times New Roman" w:hAnsi="Times New Roman"/>
              </w:rPr>
              <w:t>(</w:t>
            </w:r>
            <w:r w:rsidR="0022748B" w:rsidRPr="00044E61">
              <w:rPr>
                <w:rFonts w:ascii="Times New Roman" w:hAnsi="Times New Roman"/>
              </w:rPr>
              <w:t>Dz.</w:t>
            </w:r>
            <w:r w:rsidR="00DB6280">
              <w:rPr>
                <w:rFonts w:ascii="Times New Roman" w:hAnsi="Times New Roman"/>
              </w:rPr>
              <w:t> </w:t>
            </w:r>
            <w:r w:rsidR="0022748B" w:rsidRPr="00044E61">
              <w:rPr>
                <w:rFonts w:ascii="Times New Roman" w:hAnsi="Times New Roman"/>
              </w:rPr>
              <w:t>U.</w:t>
            </w:r>
            <w:r w:rsidR="00DB6280">
              <w:rPr>
                <w:rFonts w:ascii="Times New Roman" w:hAnsi="Times New Roman"/>
              </w:rPr>
              <w:t> </w:t>
            </w:r>
            <w:r w:rsidR="0022748B" w:rsidRPr="00044E61">
              <w:rPr>
                <w:rFonts w:ascii="Times New Roman" w:hAnsi="Times New Roman"/>
              </w:rPr>
              <w:t xml:space="preserve">poz. </w:t>
            </w:r>
            <w:r w:rsidR="005A1FD2">
              <w:rPr>
                <w:rFonts w:ascii="Times New Roman" w:hAnsi="Times New Roman"/>
              </w:rPr>
              <w:t>779</w:t>
            </w:r>
            <w:r w:rsidR="0022748B" w:rsidRPr="00044E61">
              <w:rPr>
                <w:rFonts w:ascii="Times New Roman" w:hAnsi="Times New Roman"/>
              </w:rPr>
              <w:t>)</w:t>
            </w:r>
          </w:p>
          <w:p w14:paraId="7FBC1458" w14:textId="77777777" w:rsidR="00837BA3" w:rsidRPr="00D86990" w:rsidRDefault="00837BA3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D657AC3" w14:textId="2AAFF650" w:rsidR="00877118" w:rsidRPr="00D86990" w:rsidRDefault="00877118" w:rsidP="00E10FAE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6990">
              <w:rPr>
                <w:rFonts w:ascii="Times New Roman" w:hAnsi="Times New Roman"/>
                <w:b/>
                <w:color w:val="000000" w:themeColor="text1"/>
              </w:rPr>
              <w:t xml:space="preserve">Nr w </w:t>
            </w:r>
            <w:r w:rsidR="008F1E07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Pr="00D86990">
              <w:rPr>
                <w:rFonts w:ascii="Times New Roman" w:hAnsi="Times New Roman"/>
                <w:b/>
                <w:color w:val="000000" w:themeColor="text1"/>
              </w:rPr>
              <w:t xml:space="preserve">ykazie prac </w:t>
            </w:r>
            <w:r w:rsidR="00CF2238">
              <w:rPr>
                <w:rFonts w:ascii="Times New Roman" w:hAnsi="Times New Roman"/>
                <w:b/>
                <w:color w:val="000000" w:themeColor="text1"/>
              </w:rPr>
              <w:t>legislacyjnych Ministra Zdrowia</w:t>
            </w:r>
            <w:r w:rsidR="0059394C">
              <w:rPr>
                <w:rFonts w:ascii="Times New Roman" w:hAnsi="Times New Roman"/>
                <w:b/>
                <w:color w:val="000000" w:themeColor="text1"/>
              </w:rPr>
              <w:t>:</w:t>
            </w:r>
            <w:r w:rsidR="00CF223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14:paraId="69238259" w14:textId="4A879A33" w:rsidR="006A701A" w:rsidRPr="00D86990" w:rsidRDefault="0059394C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MZ</w:t>
            </w:r>
            <w:r w:rsidR="00D7263D">
              <w:rPr>
                <w:rFonts w:ascii="Times New Roman" w:hAnsi="Times New Roman"/>
                <w:color w:val="000000"/>
              </w:rPr>
              <w:t>1800</w:t>
            </w:r>
          </w:p>
        </w:tc>
      </w:tr>
      <w:tr w:rsidR="006A701A" w:rsidRPr="0022687A" w14:paraId="36429D30" w14:textId="77777777" w:rsidTr="009973C2">
        <w:trPr>
          <w:trHeight w:val="142"/>
          <w:jc w:val="center"/>
        </w:trPr>
        <w:tc>
          <w:tcPr>
            <w:tcW w:w="10815" w:type="dxa"/>
            <w:gridSpan w:val="30"/>
            <w:shd w:val="clear" w:color="auto" w:fill="99CCFF"/>
          </w:tcPr>
          <w:p w14:paraId="1CB3BC11" w14:textId="77777777" w:rsidR="006A701A" w:rsidRPr="00627221" w:rsidRDefault="006A701A" w:rsidP="00E10FAE">
            <w:pPr>
              <w:spacing w:before="0" w:after="0"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52244869" w14:textId="77777777" w:rsidTr="009973C2">
        <w:trPr>
          <w:trHeight w:val="333"/>
          <w:jc w:val="center"/>
        </w:trPr>
        <w:tc>
          <w:tcPr>
            <w:tcW w:w="10815" w:type="dxa"/>
            <w:gridSpan w:val="30"/>
            <w:shd w:val="clear" w:color="auto" w:fill="99CCFF"/>
            <w:vAlign w:val="center"/>
          </w:tcPr>
          <w:p w14:paraId="3494F914" w14:textId="77777777" w:rsidR="006A701A" w:rsidRPr="008B4FE6" w:rsidRDefault="003D12F6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4" w:name="Wybór1"/>
            <w:bookmarkEnd w:id="4"/>
          </w:p>
        </w:tc>
      </w:tr>
      <w:tr w:rsidR="006A701A" w:rsidRPr="008B4FE6" w14:paraId="3EB56D04" w14:textId="77777777" w:rsidTr="009973C2">
        <w:trPr>
          <w:trHeight w:val="915"/>
          <w:jc w:val="center"/>
        </w:trPr>
        <w:tc>
          <w:tcPr>
            <w:tcW w:w="10815" w:type="dxa"/>
            <w:gridSpan w:val="30"/>
            <w:shd w:val="clear" w:color="auto" w:fill="FFFFFF"/>
            <w:vAlign w:val="center"/>
          </w:tcPr>
          <w:p w14:paraId="6D4E40C7" w14:textId="0E9CCC21" w:rsidR="009D1B34" w:rsidRDefault="00480527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64DF1">
              <w:rPr>
                <w:rFonts w:ascii="Times New Roman" w:hAnsi="Times New Roman"/>
                <w:color w:val="000000"/>
                <w:spacing w:val="-2"/>
              </w:rPr>
              <w:t xml:space="preserve">Projekt rozporządzenia Ministra Zdrowia </w:t>
            </w:r>
            <w:r w:rsidR="00266C1A" w:rsidRPr="00A64DF1">
              <w:rPr>
                <w:rFonts w:ascii="Times New Roman" w:hAnsi="Times New Roman"/>
                <w:color w:val="000000"/>
                <w:spacing w:val="-2"/>
              </w:rPr>
              <w:t xml:space="preserve">w sprawie </w:t>
            </w:r>
            <w:r w:rsidR="002F47A5" w:rsidRPr="00A64DF1">
              <w:rPr>
                <w:rFonts w:ascii="Times New Roman" w:hAnsi="Times New Roman"/>
                <w:color w:val="000000"/>
                <w:spacing w:val="-2"/>
              </w:rPr>
              <w:t>w sprawie rodzajów Centrów Doskonałości Kardiologicznej oraz szczegółowych kryteriów warunkujących przyznanie ośrodkowi kardiologicznemu statusu Centrum Doskonałości Kardiologicznej</w:t>
            </w:r>
            <w:r w:rsidR="00325D21" w:rsidRPr="00A64DF1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B31E95" w:rsidRPr="00A64DF1">
              <w:rPr>
                <w:rFonts w:ascii="Times New Roman" w:hAnsi="Times New Roman"/>
                <w:color w:val="000000"/>
                <w:spacing w:val="-2"/>
              </w:rPr>
              <w:t xml:space="preserve"> stanowi wykonanie </w:t>
            </w:r>
            <w:r w:rsidRPr="00A64DF1">
              <w:rPr>
                <w:rFonts w:ascii="Times New Roman" w:hAnsi="Times New Roman"/>
                <w:color w:val="000000"/>
                <w:spacing w:val="-2"/>
              </w:rPr>
              <w:t>upoważnie</w:t>
            </w:r>
            <w:r w:rsidR="00411AEC" w:rsidRPr="00A64DF1">
              <w:rPr>
                <w:rFonts w:ascii="Times New Roman" w:hAnsi="Times New Roman"/>
                <w:color w:val="000000"/>
                <w:spacing w:val="-2"/>
              </w:rPr>
              <w:t>nia</w:t>
            </w:r>
            <w:r w:rsidRPr="00A64DF1">
              <w:rPr>
                <w:rFonts w:ascii="Times New Roman" w:hAnsi="Times New Roman"/>
                <w:color w:val="000000"/>
                <w:spacing w:val="-2"/>
              </w:rPr>
              <w:t xml:space="preserve"> zawart</w:t>
            </w:r>
            <w:r w:rsidR="00411AEC" w:rsidRPr="00A64DF1"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A64DF1">
              <w:rPr>
                <w:rFonts w:ascii="Times New Roman" w:hAnsi="Times New Roman"/>
                <w:color w:val="000000"/>
                <w:spacing w:val="-2"/>
              </w:rPr>
              <w:t xml:space="preserve"> w </w:t>
            </w:r>
            <w:r w:rsidR="00266C1A" w:rsidRPr="00A64DF1">
              <w:rPr>
                <w:rFonts w:ascii="Times New Roman" w:hAnsi="Times New Roman"/>
                <w:color w:val="000000"/>
                <w:spacing w:val="-2"/>
              </w:rPr>
              <w:t xml:space="preserve">art. </w:t>
            </w:r>
            <w:r w:rsidR="006D563B" w:rsidRPr="00A64DF1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411AEC" w:rsidRPr="00A64DF1">
              <w:rPr>
                <w:rFonts w:ascii="Times New Roman" w:hAnsi="Times New Roman"/>
                <w:color w:val="000000"/>
                <w:spacing w:val="-2"/>
              </w:rPr>
              <w:t>6</w:t>
            </w:r>
            <w:r w:rsidR="00266C1A" w:rsidRPr="00A64DF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C577E" w:rsidRPr="00A64DF1">
              <w:rPr>
                <w:rFonts w:ascii="Times New Roman" w:hAnsi="Times New Roman"/>
                <w:color w:val="000000"/>
                <w:spacing w:val="-2"/>
              </w:rPr>
              <w:t>ust.</w:t>
            </w:r>
            <w:r w:rsidR="002F47A5" w:rsidRPr="00A64DF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31E95" w:rsidRPr="00A64DF1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1C577E" w:rsidRPr="00A64DF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A64DF1">
              <w:rPr>
                <w:rFonts w:ascii="Times New Roman" w:hAnsi="Times New Roman"/>
                <w:color w:val="000000"/>
                <w:spacing w:val="-2"/>
              </w:rPr>
              <w:t xml:space="preserve">ustawy z dnia </w:t>
            </w:r>
            <w:r w:rsidR="00CE4DCF">
              <w:rPr>
                <w:rFonts w:ascii="Times New Roman" w:hAnsi="Times New Roman"/>
                <w:color w:val="000000"/>
                <w:spacing w:val="-2"/>
              </w:rPr>
              <w:t>4 czerwca</w:t>
            </w:r>
            <w:r w:rsidR="00B84F2B">
              <w:rPr>
                <w:rFonts w:ascii="Times New Roman" w:hAnsi="Times New Roman"/>
                <w:color w:val="000000"/>
                <w:spacing w:val="-2"/>
              </w:rPr>
              <w:t xml:space="preserve"> 2025</w:t>
            </w:r>
            <w:r w:rsidR="00BB750B" w:rsidRPr="00A64DF1">
              <w:rPr>
                <w:rFonts w:ascii="Times New Roman" w:hAnsi="Times New Roman"/>
                <w:color w:val="000000"/>
                <w:spacing w:val="-2"/>
              </w:rPr>
              <w:t xml:space="preserve"> r. </w:t>
            </w:r>
            <w:r w:rsidRPr="00A64DF1">
              <w:rPr>
                <w:rFonts w:ascii="Times New Roman" w:hAnsi="Times New Roman"/>
                <w:color w:val="000000"/>
                <w:spacing w:val="-2"/>
              </w:rPr>
              <w:t xml:space="preserve">o Krajowej Sieci </w:t>
            </w:r>
            <w:r w:rsidR="00B31E95" w:rsidRPr="00A64DF1">
              <w:rPr>
                <w:rFonts w:ascii="Times New Roman" w:hAnsi="Times New Roman"/>
                <w:color w:val="000000"/>
                <w:spacing w:val="-2"/>
              </w:rPr>
              <w:t>Kardiologicznej</w:t>
            </w:r>
            <w:r w:rsidR="00B055D2" w:rsidRPr="00A64DF1">
              <w:rPr>
                <w:rFonts w:ascii="Times New Roman" w:hAnsi="Times New Roman"/>
                <w:color w:val="000000"/>
                <w:spacing w:val="-2"/>
              </w:rPr>
              <w:t>, zwanej dalej „ustawą”</w:t>
            </w:r>
            <w:r w:rsidR="00CE6003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516D3B">
              <w:rPr>
                <w:rFonts w:ascii="Times New Roman" w:hAnsi="Times New Roman"/>
                <w:color w:val="000000"/>
                <w:spacing w:val="-2"/>
              </w:rPr>
              <w:t xml:space="preserve">zgodnie z którym </w:t>
            </w:r>
            <w:r w:rsidR="00BE21FE" w:rsidRPr="00A64DF1">
              <w:rPr>
                <w:rFonts w:ascii="Times New Roman" w:hAnsi="Times New Roman"/>
                <w:color w:val="000000"/>
                <w:spacing w:val="-2"/>
              </w:rPr>
              <w:t>minist</w:t>
            </w:r>
            <w:r w:rsidR="00516D3B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BE21FE" w:rsidRPr="00A64DF1">
              <w:rPr>
                <w:rFonts w:ascii="Times New Roman" w:hAnsi="Times New Roman"/>
                <w:color w:val="000000"/>
                <w:spacing w:val="-2"/>
              </w:rPr>
              <w:t>r właściw</w:t>
            </w:r>
            <w:r w:rsidR="00CD01AD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="00BE21FE" w:rsidRPr="00A64DF1">
              <w:rPr>
                <w:rFonts w:ascii="Times New Roman" w:hAnsi="Times New Roman"/>
                <w:color w:val="000000"/>
                <w:spacing w:val="-2"/>
              </w:rPr>
              <w:t xml:space="preserve"> do spraw zdrowia </w:t>
            </w:r>
            <w:r w:rsidR="002F47A5" w:rsidRPr="00A64DF1">
              <w:rPr>
                <w:rFonts w:ascii="Times New Roman" w:hAnsi="Times New Roman"/>
                <w:color w:val="000000"/>
                <w:spacing w:val="-2"/>
              </w:rPr>
              <w:t>określa</w:t>
            </w:r>
            <w:r w:rsidR="009E6C0C" w:rsidRPr="00A64DF1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2F47A5" w:rsidRPr="00A64DF1">
              <w:rPr>
                <w:rFonts w:ascii="Times New Roman" w:hAnsi="Times New Roman"/>
                <w:color w:val="000000"/>
                <w:spacing w:val="-2"/>
              </w:rPr>
              <w:t xml:space="preserve"> w drodze rozporządzenia</w:t>
            </w:r>
            <w:r w:rsidR="009D1B34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2A87659D" w14:textId="12EF0D36" w:rsidR="00E21E1D" w:rsidRPr="00E10FAE" w:rsidRDefault="002F47A5" w:rsidP="00E10FAE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10FAE">
              <w:rPr>
                <w:rFonts w:ascii="Times New Roman" w:hAnsi="Times New Roman"/>
                <w:color w:val="000000"/>
                <w:spacing w:val="-2"/>
              </w:rPr>
              <w:t>rodzaj</w:t>
            </w:r>
            <w:r w:rsidR="00516D3B" w:rsidRPr="00E10FAE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E10FAE">
              <w:rPr>
                <w:rFonts w:ascii="Times New Roman" w:hAnsi="Times New Roman"/>
                <w:color w:val="000000"/>
                <w:spacing w:val="-2"/>
              </w:rPr>
              <w:t xml:space="preserve"> Centrów Doskonałości Kardiologicznej</w:t>
            </w:r>
            <w:r w:rsidR="0076578E" w:rsidRPr="00E10FAE">
              <w:rPr>
                <w:rFonts w:ascii="Times New Roman" w:hAnsi="Times New Roman"/>
                <w:color w:val="000000"/>
                <w:spacing w:val="-2"/>
              </w:rPr>
              <w:t>, zwanych dalej „CDK”,</w:t>
            </w:r>
            <w:r w:rsidRPr="00E10FAE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E21E1D" w:rsidRPr="00E10FAE">
              <w:rPr>
                <w:rFonts w:ascii="Times New Roman" w:hAnsi="Times New Roman"/>
                <w:color w:val="000000"/>
                <w:spacing w:val="-2"/>
              </w:rPr>
              <w:t>mając na uwadze potrzeby zdrowotne dotyczące chorób układu krążenia;</w:t>
            </w:r>
          </w:p>
          <w:p w14:paraId="39D4CD36" w14:textId="4AC50FAA" w:rsidR="00516837" w:rsidRPr="00034277" w:rsidRDefault="002F47A5" w:rsidP="00034277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34277">
              <w:rPr>
                <w:rFonts w:ascii="Times New Roman" w:hAnsi="Times New Roman"/>
                <w:color w:val="000000"/>
                <w:spacing w:val="-2"/>
              </w:rPr>
              <w:t>szczegółow</w:t>
            </w:r>
            <w:r w:rsidR="009D1B34" w:rsidRPr="00034277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034277">
              <w:rPr>
                <w:rFonts w:ascii="Times New Roman" w:hAnsi="Times New Roman"/>
                <w:color w:val="000000"/>
                <w:spacing w:val="-2"/>
              </w:rPr>
              <w:t xml:space="preserve"> kryteri</w:t>
            </w:r>
            <w:r w:rsidR="009D1B34" w:rsidRPr="00034277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034277">
              <w:rPr>
                <w:rFonts w:ascii="Times New Roman" w:hAnsi="Times New Roman"/>
                <w:color w:val="000000"/>
                <w:spacing w:val="-2"/>
              </w:rPr>
              <w:t xml:space="preserve"> warunkując</w:t>
            </w:r>
            <w:r w:rsidR="009D1B34" w:rsidRPr="00034277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034277">
              <w:rPr>
                <w:rFonts w:ascii="Times New Roman" w:hAnsi="Times New Roman"/>
                <w:color w:val="000000"/>
                <w:spacing w:val="-2"/>
              </w:rPr>
              <w:t xml:space="preserve"> przyznanie ośrodkowi kardiologicznemu statusu </w:t>
            </w:r>
            <w:r w:rsidR="00CD01AD" w:rsidRPr="00034277">
              <w:rPr>
                <w:rFonts w:ascii="Times New Roman" w:hAnsi="Times New Roman"/>
                <w:color w:val="000000"/>
                <w:spacing w:val="-2"/>
              </w:rPr>
              <w:t>CDK</w:t>
            </w:r>
            <w:r w:rsidR="009E6C0C" w:rsidRPr="00034277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034277">
              <w:rPr>
                <w:rFonts w:ascii="Times New Roman" w:hAnsi="Times New Roman"/>
                <w:color w:val="000000"/>
                <w:spacing w:val="-2"/>
              </w:rPr>
              <w:t xml:space="preserve"> mając na uwadze konieczność zapewnienia w</w:t>
            </w:r>
            <w:r w:rsidR="00411AEC" w:rsidRPr="0003427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6578E" w:rsidRPr="00034277">
              <w:rPr>
                <w:rFonts w:ascii="Times New Roman" w:hAnsi="Times New Roman"/>
                <w:color w:val="000000"/>
                <w:spacing w:val="-2"/>
              </w:rPr>
              <w:t>CDK</w:t>
            </w:r>
            <w:r w:rsidRPr="00034277">
              <w:rPr>
                <w:rFonts w:ascii="Times New Roman" w:hAnsi="Times New Roman"/>
                <w:color w:val="000000"/>
                <w:spacing w:val="-2"/>
              </w:rPr>
              <w:t xml:space="preserve"> wysokiego poziomu wiedzy eksperckiej oraz interdyscyplinarnej diagnostyki i</w:t>
            </w:r>
            <w:r w:rsidR="00034277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034277">
              <w:rPr>
                <w:rFonts w:ascii="Times New Roman" w:hAnsi="Times New Roman"/>
                <w:color w:val="000000"/>
                <w:spacing w:val="-2"/>
              </w:rPr>
              <w:t>leczenia określonego rodzaju lub grupy jednostek chorobowych chorób układu krążenia.</w:t>
            </w:r>
          </w:p>
          <w:p w14:paraId="05523B31" w14:textId="321F61F7" w:rsidR="00DE580A" w:rsidRPr="00E47434" w:rsidRDefault="00691564" w:rsidP="00E10FAE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bookmarkStart w:id="5" w:name="_Hlk196424248"/>
            <w:r>
              <w:rPr>
                <w:rFonts w:ascii="Times New Roman" w:hAnsi="Times New Roman"/>
                <w:color w:val="000000"/>
                <w:spacing w:val="-2"/>
              </w:rPr>
              <w:t>CDK</w:t>
            </w:r>
            <w:r w:rsidR="002F47A5" w:rsidRPr="00A64DF1">
              <w:rPr>
                <w:rFonts w:ascii="Times New Roman" w:hAnsi="Times New Roman"/>
                <w:color w:val="000000"/>
                <w:spacing w:val="-2"/>
              </w:rPr>
              <w:t>, to przyznany przez Narodowy Fundusz Zdrowia</w:t>
            </w:r>
            <w:r w:rsidR="00D07910" w:rsidRPr="00A64DF1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2D5893">
              <w:rPr>
                <w:rFonts w:ascii="Times New Roman" w:hAnsi="Times New Roman"/>
                <w:color w:val="000000"/>
                <w:spacing w:val="-2"/>
              </w:rPr>
              <w:t xml:space="preserve"> zwany dalej „NFZ”,</w:t>
            </w:r>
            <w:r w:rsidR="002F47A5" w:rsidRPr="00A64DF1">
              <w:rPr>
                <w:rFonts w:ascii="Times New Roman" w:hAnsi="Times New Roman"/>
                <w:color w:val="000000"/>
                <w:spacing w:val="-2"/>
              </w:rPr>
              <w:t xml:space="preserve"> w ramach kwalifikacji podmiotów leczniczych do Krajowej Sieci Kardiologicznej</w:t>
            </w:r>
            <w:r w:rsidR="00977F2A">
              <w:rPr>
                <w:rFonts w:ascii="Times New Roman" w:hAnsi="Times New Roman"/>
                <w:color w:val="000000"/>
                <w:spacing w:val="-2"/>
              </w:rPr>
              <w:t xml:space="preserve">, zwanej dalej </w:t>
            </w:r>
            <w:r w:rsidR="001F33DE">
              <w:rPr>
                <w:rFonts w:ascii="Times New Roman" w:hAnsi="Times New Roman"/>
                <w:color w:val="000000"/>
                <w:spacing w:val="-2"/>
              </w:rPr>
              <w:t>„</w:t>
            </w:r>
            <w:r w:rsidR="00977F2A">
              <w:rPr>
                <w:rFonts w:ascii="Times New Roman" w:hAnsi="Times New Roman"/>
                <w:color w:val="000000"/>
                <w:spacing w:val="-2"/>
              </w:rPr>
              <w:t>KSK</w:t>
            </w:r>
            <w:r w:rsidR="001F33DE">
              <w:rPr>
                <w:rFonts w:ascii="Times New Roman" w:hAnsi="Times New Roman"/>
                <w:color w:val="000000"/>
                <w:spacing w:val="-2"/>
              </w:rPr>
              <w:t>”</w:t>
            </w:r>
            <w:r w:rsidR="00977F2A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2F47A5" w:rsidRPr="00A64DF1">
              <w:rPr>
                <w:rFonts w:ascii="Times New Roman" w:hAnsi="Times New Roman"/>
                <w:color w:val="000000"/>
                <w:spacing w:val="-2"/>
              </w:rPr>
              <w:t xml:space="preserve"> status ośrodka kardiologicznego, który stanowi informację o</w:t>
            </w:r>
            <w:r w:rsidR="002D5893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2F47A5" w:rsidRPr="00A64DF1">
              <w:rPr>
                <w:rFonts w:ascii="Times New Roman" w:hAnsi="Times New Roman"/>
                <w:color w:val="000000"/>
                <w:spacing w:val="-2"/>
              </w:rPr>
              <w:t>specjalizacji danego ośrodka w diagnostyce i leczeniu określonego rodzaju lub grupy jednostek chorobowych chorób układu krążenia</w:t>
            </w:r>
            <w:r w:rsidR="002F47A5">
              <w:rPr>
                <w:rFonts w:ascii="Times New Roman" w:hAnsi="Times New Roman"/>
              </w:rPr>
              <w:t xml:space="preserve">. </w:t>
            </w:r>
            <w:bookmarkEnd w:id="5"/>
          </w:p>
        </w:tc>
      </w:tr>
      <w:tr w:rsidR="006A701A" w:rsidRPr="008B4FE6" w14:paraId="6CE1C2F8" w14:textId="77777777" w:rsidTr="009973C2">
        <w:trPr>
          <w:trHeight w:val="142"/>
          <w:jc w:val="center"/>
        </w:trPr>
        <w:tc>
          <w:tcPr>
            <w:tcW w:w="10815" w:type="dxa"/>
            <w:gridSpan w:val="30"/>
            <w:shd w:val="clear" w:color="auto" w:fill="99CCFF"/>
            <w:vAlign w:val="center"/>
          </w:tcPr>
          <w:p w14:paraId="5123FE5B" w14:textId="77777777" w:rsidR="006A701A" w:rsidRPr="008B4FE6" w:rsidRDefault="0013216E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C13345" w:rsidRPr="008B4FE6" w14:paraId="3ED6BA44" w14:textId="77777777" w:rsidTr="009973C2">
        <w:trPr>
          <w:trHeight w:val="1161"/>
          <w:jc w:val="center"/>
        </w:trPr>
        <w:tc>
          <w:tcPr>
            <w:tcW w:w="10815" w:type="dxa"/>
            <w:gridSpan w:val="30"/>
            <w:shd w:val="clear" w:color="auto" w:fill="auto"/>
          </w:tcPr>
          <w:p w14:paraId="1DCD7F04" w14:textId="0614C5CD" w:rsidR="00A44CDD" w:rsidRDefault="007F36F5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F36F5">
              <w:rPr>
                <w:rFonts w:ascii="Times New Roman" w:hAnsi="Times New Roman"/>
                <w:color w:val="000000"/>
                <w:spacing w:val="-2"/>
              </w:rPr>
              <w:t xml:space="preserve">Ustawa zakłada wdrożenie hierarchicznej struktury organizacji opieki </w:t>
            </w:r>
            <w:r w:rsidR="00A44CDD">
              <w:rPr>
                <w:rFonts w:ascii="Times New Roman" w:hAnsi="Times New Roman"/>
                <w:color w:val="000000"/>
                <w:spacing w:val="-2"/>
              </w:rPr>
              <w:t>kardiologicznej</w:t>
            </w:r>
            <w:r w:rsidRPr="007F36F5">
              <w:rPr>
                <w:rFonts w:ascii="Times New Roman" w:hAnsi="Times New Roman"/>
                <w:color w:val="000000"/>
                <w:spacing w:val="-2"/>
              </w:rPr>
              <w:t xml:space="preserve"> w Rzeczypospolitej Polskiej. W</w:t>
            </w:r>
            <w:r w:rsidR="00D67DAB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7F36F5">
              <w:rPr>
                <w:rFonts w:ascii="Times New Roman" w:hAnsi="Times New Roman"/>
                <w:color w:val="000000"/>
                <w:spacing w:val="-2"/>
              </w:rPr>
              <w:t xml:space="preserve">wyniku tych zmian zakłada się, że ośrodki udzielające świadczeń związanych </w:t>
            </w:r>
            <w:r w:rsidR="00A44CDD">
              <w:rPr>
                <w:rFonts w:ascii="Times New Roman" w:hAnsi="Times New Roman"/>
                <w:color w:val="000000"/>
                <w:spacing w:val="-2"/>
              </w:rPr>
              <w:t xml:space="preserve">z opieką kardiologiczną </w:t>
            </w:r>
            <w:r w:rsidRPr="007F36F5">
              <w:rPr>
                <w:rFonts w:ascii="Times New Roman" w:hAnsi="Times New Roman"/>
                <w:color w:val="000000"/>
                <w:spacing w:val="-2"/>
              </w:rPr>
              <w:t>zostaną przydzielone do odpowiednich poziomów ze względu na</w:t>
            </w:r>
            <w:r w:rsidR="00A44CDD">
              <w:rPr>
                <w:rFonts w:ascii="Times New Roman" w:hAnsi="Times New Roman"/>
                <w:color w:val="000000"/>
                <w:spacing w:val="-2"/>
              </w:rPr>
              <w:t xml:space="preserve"> liczbą i kwalifikacje personelu medycznego, </w:t>
            </w:r>
            <w:r w:rsidR="00A44CDD" w:rsidRPr="00A44CDD">
              <w:rPr>
                <w:rFonts w:ascii="Times New Roman" w:hAnsi="Times New Roman"/>
                <w:color w:val="000000"/>
                <w:spacing w:val="-2"/>
              </w:rPr>
              <w:t>potencjał diagnostyczno-terapeutyczny, zapewniający odpowiednią jakość i bezpieczeństwo udzielanych świadczeń gwarantowanych</w:t>
            </w:r>
            <w:r w:rsidR="00A44CDD">
              <w:rPr>
                <w:rFonts w:ascii="Times New Roman" w:hAnsi="Times New Roman"/>
                <w:color w:val="000000"/>
                <w:spacing w:val="-2"/>
              </w:rPr>
              <w:t xml:space="preserve"> oraz liczbę lub rodzaj </w:t>
            </w:r>
            <w:r w:rsidR="00345456" w:rsidRPr="00345456">
              <w:rPr>
                <w:rFonts w:ascii="Times New Roman" w:hAnsi="Times New Roman"/>
                <w:color w:val="000000"/>
                <w:spacing w:val="-2"/>
              </w:rPr>
              <w:t>wykonywanych procedur medycznych lub liczb</w:t>
            </w:r>
            <w:r w:rsidR="00345456">
              <w:rPr>
                <w:rFonts w:ascii="Times New Roman" w:hAnsi="Times New Roman"/>
                <w:color w:val="000000"/>
                <w:spacing w:val="-2"/>
              </w:rPr>
              <w:t>ę</w:t>
            </w:r>
            <w:r w:rsidR="00345456" w:rsidRPr="00345456">
              <w:rPr>
                <w:rFonts w:ascii="Times New Roman" w:hAnsi="Times New Roman"/>
                <w:color w:val="000000"/>
                <w:spacing w:val="-2"/>
              </w:rPr>
              <w:t xml:space="preserve"> świadczeniobiorców, którym są udzielane świadczenia opieki zdrowotnej.</w:t>
            </w:r>
          </w:p>
          <w:p w14:paraId="40BCB820" w14:textId="3A37B919" w:rsidR="00345456" w:rsidRPr="00345456" w:rsidRDefault="00691564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KSK</w:t>
            </w:r>
            <w:r w:rsidR="0034545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345456" w:rsidRPr="00345456">
              <w:rPr>
                <w:rFonts w:ascii="Times New Roman" w:hAnsi="Times New Roman"/>
                <w:color w:val="000000"/>
                <w:spacing w:val="-2"/>
              </w:rPr>
              <w:t>obejmuje trzy poziomy zabezpieczenia opieki kardiologicznej w ośrodkach kardiologicznych:</w:t>
            </w:r>
          </w:p>
          <w:p w14:paraId="22F076CC" w14:textId="068F0B40" w:rsidR="00345456" w:rsidRPr="00345456" w:rsidRDefault="00345456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45456">
              <w:rPr>
                <w:rFonts w:ascii="Times New Roman" w:hAnsi="Times New Roman"/>
                <w:color w:val="000000"/>
                <w:spacing w:val="-2"/>
              </w:rPr>
              <w:t>1)</w:t>
            </w:r>
            <w:r w:rsidRPr="00345456">
              <w:rPr>
                <w:rFonts w:ascii="Times New Roman" w:hAnsi="Times New Roman"/>
                <w:color w:val="000000"/>
                <w:spacing w:val="-2"/>
              </w:rPr>
              <w:tab/>
              <w:t>I poziomu</w:t>
            </w:r>
            <w:r w:rsidR="0059394C">
              <w:rPr>
                <w:rFonts w:ascii="Times New Roman" w:hAnsi="Times New Roman"/>
                <w:color w:val="000000"/>
                <w:spacing w:val="-2"/>
              </w:rPr>
              <w:t xml:space="preserve">; </w:t>
            </w:r>
          </w:p>
          <w:p w14:paraId="7E0A3B69" w14:textId="38AF3798" w:rsidR="00345456" w:rsidRPr="00345456" w:rsidRDefault="00345456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45456">
              <w:rPr>
                <w:rFonts w:ascii="Times New Roman" w:hAnsi="Times New Roman"/>
                <w:color w:val="000000"/>
                <w:spacing w:val="-2"/>
              </w:rPr>
              <w:t>2)</w:t>
            </w:r>
            <w:r w:rsidRPr="00345456">
              <w:rPr>
                <w:rFonts w:ascii="Times New Roman" w:hAnsi="Times New Roman"/>
                <w:color w:val="000000"/>
                <w:spacing w:val="-2"/>
              </w:rPr>
              <w:tab/>
              <w:t>II poziomu</w:t>
            </w:r>
            <w:r w:rsidR="0059394C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8B7417A" w14:textId="34F4958A" w:rsidR="00044E61" w:rsidRDefault="00345456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45456">
              <w:rPr>
                <w:rFonts w:ascii="Times New Roman" w:hAnsi="Times New Roman"/>
                <w:color w:val="000000"/>
                <w:spacing w:val="-2"/>
              </w:rPr>
              <w:t>3)</w:t>
            </w:r>
            <w:r w:rsidRPr="00345456">
              <w:rPr>
                <w:rFonts w:ascii="Times New Roman" w:hAnsi="Times New Roman"/>
                <w:color w:val="000000"/>
                <w:spacing w:val="-2"/>
              </w:rPr>
              <w:tab/>
              <w:t>III poziomu</w:t>
            </w:r>
            <w:r w:rsidR="0059394C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695B38C5" w14:textId="4E190797" w:rsidR="00B703A3" w:rsidRDefault="00345456" w:rsidP="00E10FAE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Podmioty zakwalifikowane </w:t>
            </w:r>
            <w:r w:rsidR="00B84F2B">
              <w:rPr>
                <w:rFonts w:ascii="Times New Roman" w:hAnsi="Times New Roman"/>
                <w:color w:val="000000"/>
                <w:spacing w:val="-2"/>
              </w:rPr>
              <w:t xml:space="preserve">na jeden z trzech poziomów </w:t>
            </w:r>
            <w:r>
              <w:rPr>
                <w:rFonts w:ascii="Times New Roman" w:hAnsi="Times New Roman"/>
                <w:color w:val="000000"/>
                <w:spacing w:val="-2"/>
              </w:rPr>
              <w:t>zabezpieczenia opieki kardiologicznej</w:t>
            </w:r>
            <w:r w:rsidR="00691564">
              <w:rPr>
                <w:rFonts w:ascii="Times New Roman" w:hAnsi="Times New Roman"/>
                <w:color w:val="000000"/>
                <w:spacing w:val="-2"/>
              </w:rPr>
              <w:t xml:space="preserve"> KSK</w:t>
            </w:r>
            <w:r w:rsidR="00CD25E0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566B22">
              <w:rPr>
                <w:rFonts w:ascii="Times New Roman" w:hAnsi="Times New Roman"/>
                <w:color w:val="000000"/>
                <w:spacing w:val="-2"/>
              </w:rPr>
              <w:t xml:space="preserve"> mogą mieć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2734E">
              <w:rPr>
                <w:rFonts w:ascii="Times New Roman" w:hAnsi="Times New Roman"/>
                <w:color w:val="000000"/>
                <w:spacing w:val="-2"/>
              </w:rPr>
              <w:t>przyznan</w:t>
            </w:r>
            <w:r w:rsidR="00411AEC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="00E73572">
              <w:rPr>
                <w:rFonts w:ascii="Times New Roman" w:hAnsi="Times New Roman"/>
                <w:color w:val="000000"/>
                <w:spacing w:val="-2"/>
              </w:rPr>
              <w:t xml:space="preserve"> w ramach kwalifikacji do K</w:t>
            </w:r>
            <w:r w:rsidR="00642806">
              <w:rPr>
                <w:rFonts w:ascii="Times New Roman" w:hAnsi="Times New Roman"/>
                <w:color w:val="000000"/>
                <w:spacing w:val="-2"/>
              </w:rPr>
              <w:t>SK</w:t>
            </w:r>
            <w:r w:rsidR="00E73572">
              <w:rPr>
                <w:rFonts w:ascii="Times New Roman" w:hAnsi="Times New Roman"/>
                <w:color w:val="000000"/>
                <w:spacing w:val="-2"/>
              </w:rPr>
              <w:t xml:space="preserve"> status</w:t>
            </w:r>
            <w:r w:rsidR="0041389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691564">
              <w:rPr>
                <w:rFonts w:ascii="Times New Roman" w:hAnsi="Times New Roman"/>
                <w:color w:val="000000"/>
                <w:spacing w:val="-2"/>
              </w:rPr>
              <w:t>CDK</w:t>
            </w:r>
            <w:r w:rsidR="00E73572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566B22" w:rsidRPr="00A74948">
              <w:rPr>
                <w:rFonts w:ascii="Times New Roman" w:hAnsi="Times New Roman"/>
              </w:rPr>
              <w:t>uwzględniają</w:t>
            </w:r>
            <w:r w:rsidR="00566B22">
              <w:rPr>
                <w:rFonts w:ascii="Times New Roman" w:hAnsi="Times New Roman"/>
              </w:rPr>
              <w:t xml:space="preserve">cy </w:t>
            </w:r>
            <w:r w:rsidR="00566B22" w:rsidRPr="00A74948">
              <w:rPr>
                <w:rFonts w:ascii="Times New Roman" w:hAnsi="Times New Roman"/>
              </w:rPr>
              <w:t>liczbę i</w:t>
            </w:r>
            <w:r w:rsidR="00B703A3">
              <w:rPr>
                <w:rFonts w:ascii="Times New Roman" w:hAnsi="Times New Roman"/>
              </w:rPr>
              <w:t> </w:t>
            </w:r>
            <w:r w:rsidR="00566B22" w:rsidRPr="00A74948">
              <w:rPr>
                <w:rFonts w:ascii="Times New Roman" w:hAnsi="Times New Roman"/>
              </w:rPr>
              <w:t xml:space="preserve">kwalifikacje personelu medycznego, potencjał diagnostyczno-terapeutyczny, </w:t>
            </w:r>
            <w:r w:rsidR="00411AEC" w:rsidRPr="00411AEC">
              <w:rPr>
                <w:rFonts w:ascii="Times New Roman" w:hAnsi="Times New Roman"/>
              </w:rPr>
              <w:t xml:space="preserve">obejmujący </w:t>
            </w:r>
            <w:bookmarkStart w:id="6" w:name="_Hlk189813338"/>
            <w:r w:rsidR="00411AEC" w:rsidRPr="00411AEC">
              <w:rPr>
                <w:rFonts w:ascii="Times New Roman" w:hAnsi="Times New Roman"/>
              </w:rPr>
              <w:t xml:space="preserve">posiadane komórki organizacyjne oraz organizację </w:t>
            </w:r>
            <w:r w:rsidR="00411AEC" w:rsidRPr="00411AEC">
              <w:rPr>
                <w:rFonts w:ascii="Times New Roman" w:hAnsi="Times New Roman"/>
                <w:bCs/>
              </w:rPr>
              <w:t>udzielania</w:t>
            </w:r>
            <w:r w:rsidR="00411AEC" w:rsidRPr="00411AEC">
              <w:rPr>
                <w:rFonts w:ascii="Times New Roman" w:hAnsi="Times New Roman"/>
              </w:rPr>
              <w:t xml:space="preserve"> świadczeń</w:t>
            </w:r>
            <w:bookmarkEnd w:id="6"/>
            <w:r w:rsidR="00411AEC" w:rsidRPr="00411AEC">
              <w:rPr>
                <w:rFonts w:ascii="Times New Roman" w:hAnsi="Times New Roman"/>
                <w:bCs/>
              </w:rPr>
              <w:t>, zapewniający odpowiednią jakość i bezpieczeństwo udzielanych świadczeń opieki zdrowotnej</w:t>
            </w:r>
            <w:r w:rsidR="00AE2291">
              <w:rPr>
                <w:rFonts w:ascii="Times New Roman" w:hAnsi="Times New Roman"/>
              </w:rPr>
              <w:t>,</w:t>
            </w:r>
            <w:r w:rsidR="00566B22">
              <w:rPr>
                <w:rFonts w:ascii="Times New Roman" w:hAnsi="Times New Roman"/>
              </w:rPr>
              <w:t xml:space="preserve"> </w:t>
            </w:r>
            <w:r w:rsidR="00B1315A">
              <w:rPr>
                <w:rFonts w:ascii="Times New Roman" w:hAnsi="Times New Roman"/>
              </w:rPr>
              <w:t xml:space="preserve">oraz </w:t>
            </w:r>
            <w:r w:rsidR="00B1315A">
              <w:rPr>
                <w:rFonts w:ascii="Times New Roman" w:hAnsi="Times New Roman"/>
                <w:color w:val="000000"/>
                <w:spacing w:val="-2"/>
              </w:rPr>
              <w:t xml:space="preserve">rodzaj </w:t>
            </w:r>
            <w:r w:rsidR="00B1315A" w:rsidRPr="00345456">
              <w:rPr>
                <w:rFonts w:ascii="Times New Roman" w:hAnsi="Times New Roman"/>
                <w:color w:val="000000"/>
                <w:spacing w:val="-2"/>
              </w:rPr>
              <w:t>wykonywanych procedur medycznych</w:t>
            </w:r>
            <w:r w:rsidR="00B1315A">
              <w:rPr>
                <w:rFonts w:ascii="Times New Roman" w:hAnsi="Times New Roman"/>
                <w:color w:val="000000"/>
                <w:spacing w:val="-2"/>
              </w:rPr>
              <w:t xml:space="preserve"> lub</w:t>
            </w:r>
            <w:r w:rsidR="00B1315A">
              <w:rPr>
                <w:rFonts w:ascii="Times New Roman" w:hAnsi="Times New Roman"/>
              </w:rPr>
              <w:t xml:space="preserve"> </w:t>
            </w:r>
            <w:r w:rsidR="00B1315A" w:rsidRPr="00B1315A">
              <w:rPr>
                <w:rFonts w:ascii="Times New Roman" w:hAnsi="Times New Roman"/>
              </w:rPr>
              <w:t>liczb</w:t>
            </w:r>
            <w:r w:rsidR="00B1315A">
              <w:rPr>
                <w:rFonts w:ascii="Times New Roman" w:hAnsi="Times New Roman"/>
              </w:rPr>
              <w:t>ę</w:t>
            </w:r>
            <w:r w:rsidR="00B1315A" w:rsidRPr="00B1315A">
              <w:rPr>
                <w:rFonts w:ascii="Times New Roman" w:hAnsi="Times New Roman"/>
              </w:rPr>
              <w:t xml:space="preserve"> wykonywanych procedur medycznych lub liczb</w:t>
            </w:r>
            <w:r w:rsidR="00B1315A">
              <w:rPr>
                <w:rFonts w:ascii="Times New Roman" w:hAnsi="Times New Roman"/>
              </w:rPr>
              <w:t>ę</w:t>
            </w:r>
            <w:r w:rsidR="00B1315A" w:rsidRPr="00B1315A">
              <w:rPr>
                <w:rFonts w:ascii="Times New Roman" w:hAnsi="Times New Roman"/>
              </w:rPr>
              <w:t xml:space="preserve"> świadczeniobiorców, którym są udzielane świadczenia opieki zdrowotnej</w:t>
            </w:r>
            <w:r w:rsidR="00B1315A">
              <w:rPr>
                <w:rFonts w:ascii="Times New Roman" w:hAnsi="Times New Roman"/>
              </w:rPr>
              <w:t xml:space="preserve">. </w:t>
            </w:r>
          </w:p>
          <w:p w14:paraId="0A0A0E64" w14:textId="4D912849" w:rsidR="00566B22" w:rsidRPr="00B1315A" w:rsidRDefault="00566B22" w:rsidP="00E10FAE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bookmarkStart w:id="7" w:name="_Hlk196426090"/>
            <w:r>
              <w:rPr>
                <w:rFonts w:ascii="Times New Roman" w:hAnsi="Times New Roman"/>
              </w:rPr>
              <w:t xml:space="preserve">Przyznanie określonym ośrodkom kardiologicznym statusu </w:t>
            </w:r>
            <w:r w:rsidR="00B84F2B">
              <w:rPr>
                <w:rFonts w:ascii="Times New Roman" w:hAnsi="Times New Roman"/>
              </w:rPr>
              <w:t xml:space="preserve">CDK </w:t>
            </w:r>
            <w:r>
              <w:rPr>
                <w:rFonts w:ascii="Times New Roman" w:hAnsi="Times New Roman"/>
              </w:rPr>
              <w:t xml:space="preserve">pozwoli na lepszą koordynację opieki kardiologicznej w ramach </w:t>
            </w:r>
            <w:r w:rsidR="00B84F2B">
              <w:rPr>
                <w:rFonts w:ascii="Times New Roman" w:hAnsi="Times New Roman"/>
              </w:rPr>
              <w:t>KSK</w:t>
            </w:r>
            <w:r>
              <w:rPr>
                <w:rFonts w:ascii="Times New Roman" w:hAnsi="Times New Roman"/>
              </w:rPr>
              <w:t xml:space="preserve">, w tym </w:t>
            </w:r>
            <w:r w:rsidR="00221B9E">
              <w:rPr>
                <w:rFonts w:ascii="Times New Roman" w:hAnsi="Times New Roman"/>
              </w:rPr>
              <w:t>dotyczącą</w:t>
            </w:r>
            <w:r>
              <w:rPr>
                <w:rFonts w:ascii="Times New Roman" w:hAnsi="Times New Roman"/>
              </w:rPr>
              <w:t xml:space="preserve"> sprawowania opieki kardiologicznej nad pacjentami wymagającymi realizacji wysokospecjalistycznych procedur medycznych. </w:t>
            </w:r>
            <w:bookmarkEnd w:id="7"/>
          </w:p>
        </w:tc>
      </w:tr>
      <w:tr w:rsidR="00C13345" w:rsidRPr="008B4FE6" w14:paraId="00D53E75" w14:textId="77777777" w:rsidTr="009973C2">
        <w:trPr>
          <w:trHeight w:val="307"/>
          <w:jc w:val="center"/>
        </w:trPr>
        <w:tc>
          <w:tcPr>
            <w:tcW w:w="10815" w:type="dxa"/>
            <w:gridSpan w:val="30"/>
            <w:shd w:val="clear" w:color="auto" w:fill="99CCFF"/>
            <w:vAlign w:val="center"/>
          </w:tcPr>
          <w:p w14:paraId="4EB4956C" w14:textId="77777777" w:rsidR="00C13345" w:rsidRPr="008B4FE6" w:rsidRDefault="00C13345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C13345" w:rsidRPr="008B4FE6" w14:paraId="75F4289F" w14:textId="77777777" w:rsidTr="006C42D6">
        <w:trPr>
          <w:trHeight w:val="476"/>
          <w:jc w:val="center"/>
        </w:trPr>
        <w:tc>
          <w:tcPr>
            <w:tcW w:w="10815" w:type="dxa"/>
            <w:gridSpan w:val="30"/>
            <w:shd w:val="clear" w:color="auto" w:fill="auto"/>
            <w:vAlign w:val="center"/>
          </w:tcPr>
          <w:p w14:paraId="4B401F0E" w14:textId="5E2B5D1A" w:rsidR="009B1191" w:rsidRPr="00686D4D" w:rsidRDefault="006C42D6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86D4D">
              <w:rPr>
                <w:rFonts w:ascii="Times New Roman" w:hAnsi="Times New Roman"/>
                <w:color w:val="000000"/>
                <w:spacing w:val="-2"/>
              </w:rPr>
              <w:t>Nie dotyczy</w:t>
            </w:r>
            <w:r w:rsidR="00D404CA" w:rsidRPr="00686D4D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C13345" w:rsidRPr="008B4FE6" w14:paraId="25620194" w14:textId="77777777" w:rsidTr="009973C2">
        <w:trPr>
          <w:trHeight w:val="359"/>
          <w:jc w:val="center"/>
        </w:trPr>
        <w:tc>
          <w:tcPr>
            <w:tcW w:w="10815" w:type="dxa"/>
            <w:gridSpan w:val="30"/>
            <w:shd w:val="clear" w:color="auto" w:fill="99CCFF"/>
            <w:vAlign w:val="center"/>
          </w:tcPr>
          <w:p w14:paraId="32C75DB0" w14:textId="77777777" w:rsidR="00C13345" w:rsidRPr="008B4FE6" w:rsidRDefault="00C13345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C13345" w:rsidRPr="008B4FE6" w14:paraId="57007CBB" w14:textId="77777777" w:rsidTr="009973C2">
        <w:trPr>
          <w:trHeight w:val="142"/>
          <w:jc w:val="center"/>
        </w:trPr>
        <w:tc>
          <w:tcPr>
            <w:tcW w:w="2665" w:type="dxa"/>
            <w:gridSpan w:val="3"/>
            <w:shd w:val="clear" w:color="auto" w:fill="auto"/>
          </w:tcPr>
          <w:p w14:paraId="3BE36009" w14:textId="77777777" w:rsidR="00C13345" w:rsidRPr="008B4FE6" w:rsidRDefault="00C1334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304" w:type="dxa"/>
            <w:gridSpan w:val="8"/>
            <w:shd w:val="clear" w:color="auto" w:fill="auto"/>
          </w:tcPr>
          <w:p w14:paraId="1CE807DF" w14:textId="77777777" w:rsidR="00C13345" w:rsidRPr="008B4FE6" w:rsidRDefault="00C1334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3140" w:type="dxa"/>
            <w:gridSpan w:val="12"/>
            <w:shd w:val="clear" w:color="auto" w:fill="auto"/>
          </w:tcPr>
          <w:p w14:paraId="0C82BE3F" w14:textId="77777777" w:rsidR="00C13345" w:rsidRPr="008B4FE6" w:rsidRDefault="00C1334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706" w:type="dxa"/>
            <w:gridSpan w:val="7"/>
            <w:shd w:val="clear" w:color="auto" w:fill="auto"/>
          </w:tcPr>
          <w:p w14:paraId="0EC92E43" w14:textId="77777777" w:rsidR="00C13345" w:rsidRPr="008B4FE6" w:rsidRDefault="00C1334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6617C5" w:rsidRPr="008B4FE6" w14:paraId="78B8628E" w14:textId="77777777" w:rsidTr="009973C2">
        <w:trPr>
          <w:trHeight w:val="142"/>
          <w:jc w:val="center"/>
        </w:trPr>
        <w:tc>
          <w:tcPr>
            <w:tcW w:w="2665" w:type="dxa"/>
            <w:gridSpan w:val="3"/>
            <w:shd w:val="clear" w:color="auto" w:fill="auto"/>
          </w:tcPr>
          <w:p w14:paraId="5772AF0F" w14:textId="1A1D1241" w:rsidR="006617C5" w:rsidRPr="00D86990" w:rsidRDefault="003741B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s</w:t>
            </w:r>
            <w:r w:rsidR="006617C5" w:rsidRPr="00D86990">
              <w:rPr>
                <w:rFonts w:ascii="Times New Roman" w:hAnsi="Times New Roman"/>
              </w:rPr>
              <w:t>połeczeństwo polskie</w:t>
            </w:r>
          </w:p>
        </w:tc>
        <w:tc>
          <w:tcPr>
            <w:tcW w:w="2304" w:type="dxa"/>
            <w:gridSpan w:val="8"/>
            <w:shd w:val="clear" w:color="auto" w:fill="auto"/>
          </w:tcPr>
          <w:p w14:paraId="65B2A9E3" w14:textId="0D65F11B" w:rsidR="00F2734E" w:rsidRPr="00E73572" w:rsidRDefault="00F2734E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highlight w:val="yellow"/>
              </w:rPr>
            </w:pPr>
            <w:r w:rsidRPr="005C1583">
              <w:rPr>
                <w:rFonts w:ascii="Times New Roman" w:hAnsi="Times New Roman"/>
                <w:color w:val="000000"/>
                <w:spacing w:val="-2"/>
              </w:rPr>
              <w:t xml:space="preserve">37 </w:t>
            </w:r>
            <w:r>
              <w:rPr>
                <w:rFonts w:ascii="Times New Roman" w:hAnsi="Times New Roman"/>
                <w:color w:val="000000"/>
                <w:spacing w:val="-2"/>
              </w:rPr>
              <w:t>543</w:t>
            </w:r>
            <w:r w:rsidRPr="005C1583">
              <w:rPr>
                <w:rFonts w:ascii="Times New Roman" w:hAnsi="Times New Roman"/>
                <w:color w:val="000000"/>
                <w:spacing w:val="-2"/>
              </w:rPr>
              <w:t xml:space="preserve"> tys.</w:t>
            </w:r>
          </w:p>
        </w:tc>
        <w:tc>
          <w:tcPr>
            <w:tcW w:w="3140" w:type="dxa"/>
            <w:gridSpan w:val="12"/>
            <w:shd w:val="clear" w:color="auto" w:fill="auto"/>
          </w:tcPr>
          <w:p w14:paraId="00E676CF" w14:textId="77777777" w:rsidR="00F2734E" w:rsidRPr="005C1583" w:rsidRDefault="00F2734E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C1583">
              <w:rPr>
                <w:rFonts w:ascii="Times New Roman" w:hAnsi="Times New Roman"/>
                <w:color w:val="000000"/>
                <w:spacing w:val="-2"/>
              </w:rPr>
              <w:t>Główny Urząd Statystyczny,</w:t>
            </w:r>
          </w:p>
          <w:p w14:paraId="122C68B2" w14:textId="2468A570" w:rsidR="006617C5" w:rsidRPr="00E73572" w:rsidRDefault="00F2734E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highlight w:val="yellow"/>
              </w:rPr>
            </w:pPr>
            <w:r w:rsidRPr="005C1583">
              <w:rPr>
                <w:rFonts w:ascii="Times New Roman" w:hAnsi="Times New Roman"/>
                <w:color w:val="000000"/>
                <w:spacing w:val="-2"/>
              </w:rPr>
              <w:t xml:space="preserve">(publikacja GUS Biuletyn Statystyczny </w:t>
            </w:r>
            <w:r w:rsidRPr="004B1FC2">
              <w:rPr>
                <w:rFonts w:ascii="Times New Roman" w:hAnsi="Times New Roman"/>
                <w:color w:val="000000"/>
                <w:spacing w:val="-2"/>
              </w:rPr>
              <w:t xml:space="preserve">Nr </w:t>
            </w:r>
            <w:r>
              <w:rPr>
                <w:rFonts w:ascii="Times New Roman" w:hAnsi="Times New Roman"/>
                <w:color w:val="000000"/>
                <w:spacing w:val="-2"/>
              </w:rPr>
              <w:t>9</w:t>
            </w:r>
            <w:r w:rsidRPr="004B1FC2">
              <w:rPr>
                <w:rFonts w:ascii="Times New Roman" w:hAnsi="Times New Roman"/>
                <w:color w:val="000000"/>
                <w:spacing w:val="-2"/>
              </w:rPr>
              <w:t>/2024</w:t>
            </w:r>
            <w:r w:rsidRPr="005C1583">
              <w:rPr>
                <w:rFonts w:ascii="Times New Roman" w:hAnsi="Times New Roman"/>
                <w:color w:val="000000"/>
                <w:spacing w:val="-2"/>
              </w:rPr>
              <w:t>)</w:t>
            </w:r>
          </w:p>
        </w:tc>
        <w:tc>
          <w:tcPr>
            <w:tcW w:w="2706" w:type="dxa"/>
            <w:gridSpan w:val="7"/>
            <w:shd w:val="clear" w:color="auto" w:fill="auto"/>
          </w:tcPr>
          <w:p w14:paraId="4CB93879" w14:textId="306D213D" w:rsidR="006617C5" w:rsidRPr="00D86990" w:rsidRDefault="003741B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p</w:t>
            </w:r>
            <w:r w:rsidR="006617C5" w:rsidRPr="00D86990">
              <w:rPr>
                <w:rFonts w:ascii="Times New Roman" w:hAnsi="Times New Roman"/>
              </w:rPr>
              <w:t xml:space="preserve">oprawa stanu zdrowia, jakości życia oraz wydłużenie przeciętnego </w:t>
            </w:r>
            <w:r w:rsidR="006617C5" w:rsidRPr="00D86990">
              <w:rPr>
                <w:rFonts w:ascii="Times New Roman" w:hAnsi="Times New Roman"/>
              </w:rPr>
              <w:lastRenderedPageBreak/>
              <w:t xml:space="preserve">trwania życia, obniżenie przedwczesnej umieralności spowodowanej chorobami </w:t>
            </w:r>
            <w:r w:rsidR="00E73572">
              <w:rPr>
                <w:rFonts w:ascii="Times New Roman" w:hAnsi="Times New Roman"/>
              </w:rPr>
              <w:t>układu krążenia</w:t>
            </w:r>
            <w:r w:rsidR="00566B22">
              <w:rPr>
                <w:rFonts w:ascii="Times New Roman" w:hAnsi="Times New Roman"/>
              </w:rPr>
              <w:t>, poprawa koordynacji opieki nad pacjentami wymagającymi realizacji wysokospecjalistycznych procedur medycznych</w:t>
            </w:r>
          </w:p>
        </w:tc>
      </w:tr>
      <w:tr w:rsidR="006617C5" w:rsidRPr="008B4FE6" w14:paraId="7D6E53EB" w14:textId="77777777" w:rsidTr="009973C2">
        <w:trPr>
          <w:trHeight w:val="142"/>
          <w:jc w:val="center"/>
        </w:trPr>
        <w:tc>
          <w:tcPr>
            <w:tcW w:w="2665" w:type="dxa"/>
            <w:gridSpan w:val="3"/>
            <w:shd w:val="clear" w:color="auto" w:fill="auto"/>
          </w:tcPr>
          <w:p w14:paraId="333EFE17" w14:textId="65A0ECD6" w:rsidR="006617C5" w:rsidRPr="003141DC" w:rsidRDefault="003741B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</w:t>
            </w:r>
            <w:r w:rsidR="006617C5" w:rsidRPr="003141DC">
              <w:rPr>
                <w:rFonts w:ascii="Times New Roman" w:hAnsi="Times New Roman"/>
                <w:color w:val="000000"/>
              </w:rPr>
              <w:t xml:space="preserve">odmioty lecznicze </w:t>
            </w:r>
          </w:p>
        </w:tc>
        <w:tc>
          <w:tcPr>
            <w:tcW w:w="2304" w:type="dxa"/>
            <w:gridSpan w:val="8"/>
            <w:shd w:val="clear" w:color="auto" w:fill="auto"/>
          </w:tcPr>
          <w:p w14:paraId="1336EB25" w14:textId="77777777" w:rsidR="00E73572" w:rsidRPr="00E73572" w:rsidRDefault="00E7357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73572">
              <w:rPr>
                <w:rFonts w:ascii="Times New Roman" w:hAnsi="Times New Roman"/>
                <w:color w:val="000000"/>
                <w:spacing w:val="-2"/>
              </w:rPr>
              <w:t>23 034 podmiotów leczniczych udzielających świadczeń opieki zdrowotnej w trybie leczenie stacjonarne, ambulatoryjne (według funkcji ochrony zdrowia HC 1.1-</w:t>
            </w:r>
          </w:p>
          <w:p w14:paraId="3CE7B286" w14:textId="77777777" w:rsidR="00E73572" w:rsidRPr="00E73572" w:rsidRDefault="00E7357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73572">
              <w:rPr>
                <w:rFonts w:ascii="Times New Roman" w:hAnsi="Times New Roman"/>
                <w:color w:val="000000"/>
                <w:spacing w:val="-2"/>
              </w:rPr>
              <w:t>1.3);</w:t>
            </w:r>
          </w:p>
          <w:p w14:paraId="1FB88E7B" w14:textId="77777777" w:rsidR="00E73572" w:rsidRPr="00E73572" w:rsidRDefault="00E7357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73572">
              <w:rPr>
                <w:rFonts w:ascii="Times New Roman" w:hAnsi="Times New Roman"/>
                <w:color w:val="000000"/>
                <w:spacing w:val="-2"/>
              </w:rPr>
              <w:t>8 353 podmiotów leczniczych udzielających świadczeń opieki zdrowotnej w trybie rehabilitacji (według funkcji ochrony zdrowia HC</w:t>
            </w:r>
          </w:p>
          <w:p w14:paraId="063EC952" w14:textId="77777777" w:rsidR="00E73572" w:rsidRPr="00E73572" w:rsidRDefault="00E7357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73572">
              <w:rPr>
                <w:rFonts w:ascii="Times New Roman" w:hAnsi="Times New Roman"/>
                <w:color w:val="000000"/>
                <w:spacing w:val="-2"/>
              </w:rPr>
              <w:t>2.1-2.4, 2.9);</w:t>
            </w:r>
          </w:p>
          <w:p w14:paraId="12A68B4E" w14:textId="31BE10F4" w:rsidR="00E73572" w:rsidRPr="003141DC" w:rsidRDefault="00E7357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73572">
              <w:rPr>
                <w:rFonts w:ascii="Times New Roman" w:hAnsi="Times New Roman"/>
                <w:color w:val="000000"/>
                <w:spacing w:val="-2"/>
              </w:rPr>
              <w:t>2949 podmiotów leczniczych udzielających świadczeń opieki zdrowotnej w trybie długoterminowej opieki pielęgnacyjnej (według funkcji ochrony zdrowia HC 3.1-3.4).</w:t>
            </w:r>
          </w:p>
        </w:tc>
        <w:tc>
          <w:tcPr>
            <w:tcW w:w="3140" w:type="dxa"/>
            <w:gridSpan w:val="12"/>
            <w:shd w:val="clear" w:color="auto" w:fill="auto"/>
          </w:tcPr>
          <w:p w14:paraId="1A3AE5BD" w14:textId="20EDBF72" w:rsidR="006617C5" w:rsidRPr="003141DC" w:rsidRDefault="00C917F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</w:t>
            </w:r>
            <w:r w:rsidR="006617C5" w:rsidRPr="003141DC">
              <w:rPr>
                <w:rFonts w:ascii="Times New Roman" w:hAnsi="Times New Roman"/>
                <w:color w:val="000000"/>
                <w:spacing w:val="-2"/>
              </w:rPr>
              <w:t xml:space="preserve">ejestr </w:t>
            </w: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6617C5" w:rsidRPr="003141DC">
              <w:rPr>
                <w:rFonts w:ascii="Times New Roman" w:hAnsi="Times New Roman"/>
                <w:color w:val="000000"/>
                <w:spacing w:val="-2"/>
              </w:rPr>
              <w:t>odmiotów</w:t>
            </w:r>
            <w:r w:rsidR="0041389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6617C5" w:rsidRPr="003141DC">
              <w:rPr>
                <w:rFonts w:ascii="Times New Roman" w:hAnsi="Times New Roman"/>
                <w:color w:val="000000"/>
                <w:spacing w:val="-2"/>
              </w:rPr>
              <w:t>ykonujących</w:t>
            </w:r>
            <w:r w:rsidR="0041389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d</w:t>
            </w:r>
            <w:r w:rsidR="006617C5" w:rsidRPr="003141DC">
              <w:rPr>
                <w:rFonts w:ascii="Times New Roman" w:hAnsi="Times New Roman"/>
                <w:color w:val="000000"/>
                <w:spacing w:val="-2"/>
              </w:rPr>
              <w:t xml:space="preserve">ziałalność </w:t>
            </w:r>
            <w:r>
              <w:rPr>
                <w:rFonts w:ascii="Times New Roman" w:hAnsi="Times New Roman"/>
                <w:color w:val="000000"/>
                <w:spacing w:val="-2"/>
              </w:rPr>
              <w:t>l</w:t>
            </w:r>
            <w:r w:rsidR="006617C5" w:rsidRPr="003141DC">
              <w:rPr>
                <w:rFonts w:ascii="Times New Roman" w:hAnsi="Times New Roman"/>
                <w:color w:val="000000"/>
                <w:spacing w:val="-2"/>
              </w:rPr>
              <w:t>eczniczą (niektóre podmioty mogą udzielać świadczeń opieki zdrowotnej w więcej niż jednym trybie)</w:t>
            </w:r>
          </w:p>
        </w:tc>
        <w:tc>
          <w:tcPr>
            <w:tcW w:w="2706" w:type="dxa"/>
            <w:gridSpan w:val="7"/>
            <w:shd w:val="clear" w:color="auto" w:fill="auto"/>
          </w:tcPr>
          <w:p w14:paraId="608C3230" w14:textId="000102CB" w:rsidR="006617C5" w:rsidRPr="003141DC" w:rsidRDefault="003741B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p</w:t>
            </w:r>
            <w:r w:rsidR="006617C5" w:rsidRPr="003141DC">
              <w:rPr>
                <w:rFonts w:ascii="Times New Roman" w:hAnsi="Times New Roman"/>
                <w:color w:val="000000" w:themeColor="text1"/>
                <w:spacing w:val="-2"/>
              </w:rPr>
              <w:t>oprawa organizacji systemu opieki</w:t>
            </w:r>
            <w:r w:rsidR="00E73572">
              <w:rPr>
                <w:rFonts w:ascii="Times New Roman" w:hAnsi="Times New Roman"/>
                <w:color w:val="000000" w:themeColor="text1"/>
                <w:spacing w:val="-2"/>
              </w:rPr>
              <w:t xml:space="preserve"> kardiologicznej</w:t>
            </w:r>
            <w:r w:rsidR="00566B22">
              <w:rPr>
                <w:rFonts w:ascii="Times New Roman" w:hAnsi="Times New Roman"/>
                <w:color w:val="000000" w:themeColor="text1"/>
                <w:spacing w:val="-2"/>
              </w:rPr>
              <w:t xml:space="preserve"> przez </w:t>
            </w:r>
            <w:r w:rsidR="00E73572">
              <w:rPr>
                <w:rFonts w:ascii="Times New Roman" w:hAnsi="Times New Roman"/>
                <w:color w:val="000000" w:themeColor="text1"/>
                <w:spacing w:val="-2"/>
              </w:rPr>
              <w:t xml:space="preserve">nadanie ośrodkom kardiologicznym statusu </w:t>
            </w:r>
            <w:r w:rsidR="00325D21" w:rsidRPr="00325D21">
              <w:rPr>
                <w:rFonts w:ascii="Times New Roman" w:hAnsi="Times New Roman"/>
                <w:color w:val="000000" w:themeColor="text1"/>
                <w:spacing w:val="-2"/>
              </w:rPr>
              <w:t>C</w:t>
            </w:r>
            <w:r w:rsidR="00044BE8">
              <w:rPr>
                <w:rFonts w:ascii="Times New Roman" w:hAnsi="Times New Roman"/>
                <w:color w:val="000000" w:themeColor="text1"/>
                <w:spacing w:val="-2"/>
              </w:rPr>
              <w:t>DK</w:t>
            </w:r>
          </w:p>
        </w:tc>
      </w:tr>
      <w:tr w:rsidR="006617C5" w:rsidRPr="008B4FE6" w14:paraId="45F13397" w14:textId="77777777" w:rsidTr="009973C2">
        <w:trPr>
          <w:trHeight w:val="1522"/>
          <w:jc w:val="center"/>
        </w:trPr>
        <w:tc>
          <w:tcPr>
            <w:tcW w:w="2665" w:type="dxa"/>
            <w:gridSpan w:val="3"/>
            <w:shd w:val="clear" w:color="auto" w:fill="auto"/>
          </w:tcPr>
          <w:p w14:paraId="0AEB2264" w14:textId="71562B2C" w:rsidR="006617C5" w:rsidRPr="00D86990" w:rsidRDefault="006617C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86990">
              <w:rPr>
                <w:rFonts w:ascii="Times New Roman" w:hAnsi="Times New Roman"/>
                <w:color w:val="000000"/>
              </w:rPr>
              <w:t>N</w:t>
            </w:r>
            <w:r w:rsidR="001B6512">
              <w:rPr>
                <w:rFonts w:ascii="Times New Roman" w:hAnsi="Times New Roman"/>
                <w:color w:val="000000"/>
              </w:rPr>
              <w:t>FZ</w:t>
            </w:r>
            <w:r w:rsidRPr="00D86990">
              <w:rPr>
                <w:rFonts w:ascii="Times New Roman" w:hAnsi="Times New Roman"/>
                <w:color w:val="000000"/>
              </w:rPr>
              <w:t xml:space="preserve"> (</w:t>
            </w:r>
            <w:r w:rsidR="00BB750B">
              <w:rPr>
                <w:rFonts w:ascii="Times New Roman" w:hAnsi="Times New Roman"/>
                <w:color w:val="000000"/>
              </w:rPr>
              <w:t>c</w:t>
            </w:r>
            <w:r w:rsidRPr="00D86990">
              <w:rPr>
                <w:rFonts w:ascii="Times New Roman" w:hAnsi="Times New Roman"/>
                <w:color w:val="000000"/>
              </w:rPr>
              <w:t xml:space="preserve">entrala i 16 </w:t>
            </w:r>
            <w:r w:rsidR="008F1E07">
              <w:rPr>
                <w:rFonts w:ascii="Times New Roman" w:hAnsi="Times New Roman"/>
                <w:color w:val="000000"/>
              </w:rPr>
              <w:t>o</w:t>
            </w:r>
            <w:r w:rsidRPr="00D86990">
              <w:rPr>
                <w:rFonts w:ascii="Times New Roman" w:hAnsi="Times New Roman"/>
                <w:color w:val="000000"/>
              </w:rPr>
              <w:t xml:space="preserve">ddziałów </w:t>
            </w:r>
            <w:r w:rsidR="008F1E07">
              <w:rPr>
                <w:rFonts w:ascii="Times New Roman" w:hAnsi="Times New Roman"/>
                <w:color w:val="000000"/>
              </w:rPr>
              <w:t>w</w:t>
            </w:r>
            <w:r w:rsidRPr="00D86990">
              <w:rPr>
                <w:rFonts w:ascii="Times New Roman" w:hAnsi="Times New Roman"/>
                <w:color w:val="000000"/>
              </w:rPr>
              <w:t>ojewódzkich)</w:t>
            </w:r>
          </w:p>
        </w:tc>
        <w:tc>
          <w:tcPr>
            <w:tcW w:w="2304" w:type="dxa"/>
            <w:gridSpan w:val="8"/>
            <w:shd w:val="clear" w:color="auto" w:fill="auto"/>
          </w:tcPr>
          <w:p w14:paraId="79930C6C" w14:textId="43F261ED" w:rsidR="006617C5" w:rsidRPr="00D86990" w:rsidRDefault="006617C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86990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3140" w:type="dxa"/>
            <w:gridSpan w:val="12"/>
            <w:shd w:val="clear" w:color="auto" w:fill="auto"/>
          </w:tcPr>
          <w:p w14:paraId="195090FC" w14:textId="26D23784" w:rsidR="006617C5" w:rsidRPr="00D86990" w:rsidRDefault="006617C5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86990">
              <w:rPr>
                <w:rFonts w:ascii="Times New Roman" w:hAnsi="Times New Roman"/>
                <w:color w:val="000000"/>
                <w:spacing w:val="-2"/>
              </w:rPr>
              <w:t>ustawa z dnia 27 sierpnia 2004 r. o świadczeniach opieki zdrowotnej finansowanych ze środków publicznych (Dz.</w:t>
            </w:r>
            <w:r w:rsidR="005A2E11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D86990">
              <w:rPr>
                <w:rFonts w:ascii="Times New Roman" w:hAnsi="Times New Roman"/>
                <w:color w:val="000000"/>
                <w:spacing w:val="-2"/>
              </w:rPr>
              <w:t>U.</w:t>
            </w:r>
            <w:r w:rsidR="005A2E11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D86990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="005A2E11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D86990">
              <w:rPr>
                <w:rFonts w:ascii="Times New Roman" w:hAnsi="Times New Roman"/>
                <w:color w:val="000000"/>
                <w:spacing w:val="-2"/>
              </w:rPr>
              <w:t>202</w:t>
            </w:r>
            <w:r w:rsidR="003741B5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Pr="00D86990">
              <w:rPr>
                <w:rFonts w:ascii="Times New Roman" w:hAnsi="Times New Roman"/>
                <w:color w:val="000000"/>
                <w:spacing w:val="-2"/>
              </w:rPr>
              <w:t xml:space="preserve"> r. </w:t>
            </w:r>
            <w:r w:rsidRPr="00BA5419">
              <w:rPr>
                <w:rFonts w:ascii="Times New Roman" w:hAnsi="Times New Roman"/>
                <w:color w:val="000000"/>
                <w:spacing w:val="-2"/>
              </w:rPr>
              <w:t xml:space="preserve">poz. </w:t>
            </w:r>
            <w:r w:rsidR="003741B5">
              <w:rPr>
                <w:rFonts w:ascii="Times New Roman" w:hAnsi="Times New Roman"/>
                <w:color w:val="000000"/>
                <w:spacing w:val="-2"/>
              </w:rPr>
              <w:t>146, z późn. zm.</w:t>
            </w:r>
            <w:r w:rsidRPr="00D86990">
              <w:rPr>
                <w:rFonts w:ascii="Times New Roman" w:hAnsi="Times New Roman"/>
                <w:color w:val="000000"/>
                <w:spacing w:val="-2"/>
              </w:rPr>
              <w:t>)</w:t>
            </w:r>
          </w:p>
        </w:tc>
        <w:tc>
          <w:tcPr>
            <w:tcW w:w="2706" w:type="dxa"/>
            <w:gridSpan w:val="7"/>
            <w:shd w:val="clear" w:color="auto" w:fill="auto"/>
          </w:tcPr>
          <w:p w14:paraId="42D6CFDD" w14:textId="2F8D5EED" w:rsidR="006617C5" w:rsidRPr="00D86990" w:rsidRDefault="00DC2B7B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C2B7B">
              <w:rPr>
                <w:rFonts w:ascii="Times New Roman" w:hAnsi="Times New Roman"/>
                <w:color w:val="000000"/>
                <w:spacing w:val="-2"/>
              </w:rPr>
              <w:t>przyzna</w:t>
            </w:r>
            <w:r>
              <w:rPr>
                <w:rFonts w:ascii="Times New Roman" w:hAnsi="Times New Roman"/>
                <w:color w:val="000000"/>
                <w:spacing w:val="-2"/>
              </w:rPr>
              <w:t>nie</w:t>
            </w:r>
            <w:r w:rsidRPr="00DC2B7B">
              <w:rPr>
                <w:rFonts w:ascii="Times New Roman" w:hAnsi="Times New Roman"/>
                <w:color w:val="000000"/>
                <w:spacing w:val="-2"/>
              </w:rPr>
              <w:t xml:space="preserve"> ośrodkowi kardiologicznemu, w ramach kwalifikacji do KSK, status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DC2B7B">
              <w:rPr>
                <w:rFonts w:ascii="Times New Roman" w:hAnsi="Times New Roman"/>
                <w:color w:val="000000"/>
                <w:spacing w:val="-2"/>
              </w:rPr>
              <w:t xml:space="preserve"> C</w:t>
            </w:r>
            <w:r w:rsidR="005A2E11">
              <w:rPr>
                <w:rFonts w:ascii="Times New Roman" w:hAnsi="Times New Roman"/>
                <w:color w:val="000000"/>
                <w:spacing w:val="-2"/>
              </w:rPr>
              <w:t>DK</w:t>
            </w:r>
          </w:p>
        </w:tc>
      </w:tr>
      <w:tr w:rsidR="007A58C4" w:rsidRPr="008B4FE6" w14:paraId="4BB1DB20" w14:textId="77777777" w:rsidTr="009973C2">
        <w:trPr>
          <w:trHeight w:val="302"/>
          <w:jc w:val="center"/>
        </w:trPr>
        <w:tc>
          <w:tcPr>
            <w:tcW w:w="10815" w:type="dxa"/>
            <w:gridSpan w:val="30"/>
            <w:shd w:val="clear" w:color="auto" w:fill="99CCFF"/>
            <w:vAlign w:val="center"/>
          </w:tcPr>
          <w:p w14:paraId="2324893E" w14:textId="77777777" w:rsidR="007A58C4" w:rsidRPr="008B4FE6" w:rsidRDefault="007A58C4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7A58C4" w:rsidRPr="008B4FE6" w14:paraId="28387205" w14:textId="77777777" w:rsidTr="009973C2">
        <w:trPr>
          <w:trHeight w:val="342"/>
          <w:jc w:val="center"/>
        </w:trPr>
        <w:tc>
          <w:tcPr>
            <w:tcW w:w="10815" w:type="dxa"/>
            <w:gridSpan w:val="30"/>
            <w:shd w:val="clear" w:color="auto" w:fill="auto"/>
          </w:tcPr>
          <w:p w14:paraId="0F59A9D5" w14:textId="248E8649" w:rsidR="0076578E" w:rsidRPr="00F446EE" w:rsidRDefault="007A58C4" w:rsidP="00E10FAE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F446EE">
              <w:rPr>
                <w:rFonts w:ascii="Times New Roman" w:hAnsi="Times New Roman"/>
              </w:rPr>
              <w:t xml:space="preserve">Nie były prowadzone pre-konsultacje projektu </w:t>
            </w:r>
            <w:r w:rsidR="000E7298">
              <w:rPr>
                <w:rFonts w:ascii="Times New Roman" w:hAnsi="Times New Roman"/>
              </w:rPr>
              <w:t>rozporządzenia</w:t>
            </w:r>
            <w:r w:rsidRPr="00F446EE">
              <w:rPr>
                <w:rFonts w:ascii="Times New Roman" w:hAnsi="Times New Roman"/>
              </w:rPr>
              <w:t>.</w:t>
            </w:r>
          </w:p>
          <w:p w14:paraId="66BDEF1B" w14:textId="2DEDB044" w:rsidR="00721271" w:rsidRDefault="00721271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21271">
              <w:rPr>
                <w:rFonts w:ascii="Times New Roman" w:hAnsi="Times New Roman"/>
                <w:color w:val="000000"/>
                <w:spacing w:val="-2"/>
              </w:rPr>
              <w:t>Projekt zosta</w:t>
            </w:r>
            <w:r w:rsidR="00694301">
              <w:rPr>
                <w:rFonts w:ascii="Times New Roman" w:hAnsi="Times New Roman"/>
                <w:color w:val="000000"/>
                <w:spacing w:val="-2"/>
              </w:rPr>
              <w:t>nie</w:t>
            </w:r>
            <w:r w:rsidRPr="00721271">
              <w:rPr>
                <w:rFonts w:ascii="Times New Roman" w:hAnsi="Times New Roman"/>
                <w:color w:val="000000"/>
                <w:spacing w:val="-2"/>
              </w:rPr>
              <w:t xml:space="preserve"> przekazany w ramach konsultacji publicznych i opiniowania</w:t>
            </w:r>
            <w:r w:rsidR="00B84F2B">
              <w:rPr>
                <w:rFonts w:ascii="Times New Roman" w:hAnsi="Times New Roman"/>
                <w:color w:val="000000"/>
                <w:spacing w:val="-2"/>
              </w:rPr>
              <w:t>, z 1</w:t>
            </w:r>
            <w:r w:rsidR="0051232E">
              <w:rPr>
                <w:rFonts w:ascii="Times New Roman" w:hAnsi="Times New Roman"/>
                <w:color w:val="000000"/>
                <w:spacing w:val="-2"/>
              </w:rPr>
              <w:t>0</w:t>
            </w:r>
            <w:r w:rsidR="00B84F2B">
              <w:rPr>
                <w:rFonts w:ascii="Times New Roman" w:hAnsi="Times New Roman"/>
                <w:color w:val="000000"/>
                <w:spacing w:val="-2"/>
              </w:rPr>
              <w:t xml:space="preserve">-dniowym terminem na zgłaszanie uwag, </w:t>
            </w:r>
            <w:r w:rsidR="00593BA0">
              <w:rPr>
                <w:rFonts w:ascii="Times New Roman" w:hAnsi="Times New Roman"/>
                <w:color w:val="000000"/>
                <w:spacing w:val="-2"/>
              </w:rPr>
              <w:t xml:space="preserve">do </w:t>
            </w:r>
            <w:r w:rsidRPr="00721271">
              <w:rPr>
                <w:rFonts w:ascii="Times New Roman" w:hAnsi="Times New Roman"/>
                <w:color w:val="000000"/>
                <w:spacing w:val="-2"/>
              </w:rPr>
              <w:t>następujący</w:t>
            </w:r>
            <w:r w:rsidR="00593BA0">
              <w:rPr>
                <w:rFonts w:ascii="Times New Roman" w:hAnsi="Times New Roman"/>
                <w:color w:val="000000"/>
                <w:spacing w:val="-2"/>
              </w:rPr>
              <w:t>ch</w:t>
            </w:r>
            <w:r w:rsidRPr="00721271">
              <w:rPr>
                <w:rFonts w:ascii="Times New Roman" w:hAnsi="Times New Roman"/>
                <w:color w:val="000000"/>
                <w:spacing w:val="-2"/>
              </w:rPr>
              <w:t xml:space="preserve"> podmiot</w:t>
            </w:r>
            <w:r w:rsidR="00593BA0">
              <w:rPr>
                <w:rFonts w:ascii="Times New Roman" w:hAnsi="Times New Roman"/>
                <w:color w:val="000000"/>
                <w:spacing w:val="-2"/>
              </w:rPr>
              <w:t>ów</w:t>
            </w:r>
            <w:r w:rsidRPr="00721271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0907AEAA" w14:textId="5CA1D1DD" w:rsidR="0076578E" w:rsidRPr="00286BEE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samorząd</w:t>
            </w:r>
            <w:r w:rsidR="006E7171">
              <w:rPr>
                <w:rFonts w:ascii="Times New Roman" w:hAnsi="Times New Roman"/>
              </w:rPr>
              <w:t>y</w:t>
            </w:r>
            <w:r w:rsidRPr="00286BEE">
              <w:rPr>
                <w:rFonts w:ascii="Times New Roman" w:hAnsi="Times New Roman"/>
              </w:rPr>
              <w:t xml:space="preserve"> zawod</w:t>
            </w:r>
            <w:bookmarkStart w:id="8" w:name="_Hlk47555140"/>
            <w:r w:rsidRPr="00286BEE">
              <w:rPr>
                <w:rFonts w:ascii="Times New Roman" w:hAnsi="Times New Roman"/>
              </w:rPr>
              <w:t xml:space="preserve">ów medycznych: </w:t>
            </w:r>
            <w:r w:rsidRPr="00823C39">
              <w:rPr>
                <w:rFonts w:ascii="Times New Roman" w:hAnsi="Times New Roman"/>
              </w:rPr>
              <w:t xml:space="preserve"> </w:t>
            </w:r>
          </w:p>
          <w:p w14:paraId="06C45DFE" w14:textId="04682965" w:rsidR="0076578E" w:rsidRPr="00286BEE" w:rsidRDefault="0076578E" w:rsidP="00E10FAE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Naczeln</w:t>
            </w:r>
            <w:r w:rsidR="00B84F2B">
              <w:rPr>
                <w:rFonts w:ascii="Times New Roman" w:hAnsi="Times New Roman"/>
              </w:rPr>
              <w:t>a</w:t>
            </w:r>
            <w:r w:rsidRPr="00286BEE">
              <w:rPr>
                <w:rFonts w:ascii="Times New Roman" w:hAnsi="Times New Roman"/>
              </w:rPr>
              <w:t xml:space="preserve"> </w:t>
            </w:r>
            <w:r w:rsidR="005A54BD">
              <w:rPr>
                <w:rFonts w:ascii="Times New Roman" w:hAnsi="Times New Roman"/>
              </w:rPr>
              <w:t>Rada</w:t>
            </w:r>
            <w:r w:rsidRPr="00286BEE">
              <w:rPr>
                <w:rFonts w:ascii="Times New Roman" w:hAnsi="Times New Roman"/>
              </w:rPr>
              <w:t xml:space="preserve"> Lekarsk</w:t>
            </w:r>
            <w:r w:rsidR="00B84F2B">
              <w:rPr>
                <w:rFonts w:ascii="Times New Roman" w:hAnsi="Times New Roman"/>
              </w:rPr>
              <w:t>a</w:t>
            </w:r>
            <w:r w:rsidRPr="00286BEE">
              <w:rPr>
                <w:rFonts w:ascii="Times New Roman" w:hAnsi="Times New Roman"/>
              </w:rPr>
              <w:t xml:space="preserve">, </w:t>
            </w:r>
          </w:p>
          <w:p w14:paraId="36568F86" w14:textId="7E187243" w:rsidR="0076578E" w:rsidRPr="00286BEE" w:rsidRDefault="0076578E" w:rsidP="00E10FAE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Naczeln</w:t>
            </w:r>
            <w:r w:rsidR="00B84F2B">
              <w:rPr>
                <w:rFonts w:ascii="Times New Roman" w:hAnsi="Times New Roman"/>
              </w:rPr>
              <w:t>a</w:t>
            </w:r>
            <w:r w:rsidRPr="00286BEE">
              <w:rPr>
                <w:rFonts w:ascii="Times New Roman" w:hAnsi="Times New Roman"/>
              </w:rPr>
              <w:t xml:space="preserve"> </w:t>
            </w:r>
            <w:r w:rsidR="005A54BD">
              <w:rPr>
                <w:rFonts w:ascii="Times New Roman" w:hAnsi="Times New Roman"/>
              </w:rPr>
              <w:t>Rada</w:t>
            </w:r>
            <w:r w:rsidR="005A54BD" w:rsidRPr="00286BEE">
              <w:rPr>
                <w:rFonts w:ascii="Times New Roman" w:hAnsi="Times New Roman"/>
              </w:rPr>
              <w:t xml:space="preserve"> </w:t>
            </w:r>
            <w:r w:rsidRPr="00286BEE">
              <w:rPr>
                <w:rFonts w:ascii="Times New Roman" w:hAnsi="Times New Roman"/>
              </w:rPr>
              <w:t xml:space="preserve">Pielęgniarek i Położnych, </w:t>
            </w:r>
          </w:p>
          <w:p w14:paraId="31CCCEA3" w14:textId="2FCCF5D6" w:rsidR="0076578E" w:rsidRPr="00286BEE" w:rsidRDefault="0076578E" w:rsidP="00E10FAE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Naczeln</w:t>
            </w:r>
            <w:r w:rsidR="00B84F2B">
              <w:rPr>
                <w:rFonts w:ascii="Times New Roman" w:hAnsi="Times New Roman"/>
              </w:rPr>
              <w:t>a</w:t>
            </w:r>
            <w:r w:rsidRPr="00286BEE">
              <w:rPr>
                <w:rFonts w:ascii="Times New Roman" w:hAnsi="Times New Roman"/>
              </w:rPr>
              <w:t xml:space="preserve"> </w:t>
            </w:r>
            <w:r w:rsidR="005A54BD">
              <w:rPr>
                <w:rFonts w:ascii="Times New Roman" w:hAnsi="Times New Roman"/>
              </w:rPr>
              <w:t>Rada</w:t>
            </w:r>
            <w:r w:rsidR="005A54BD" w:rsidRPr="00286BEE">
              <w:rPr>
                <w:rFonts w:ascii="Times New Roman" w:hAnsi="Times New Roman"/>
              </w:rPr>
              <w:t xml:space="preserve"> </w:t>
            </w:r>
            <w:r w:rsidRPr="00286BEE">
              <w:rPr>
                <w:rFonts w:ascii="Times New Roman" w:hAnsi="Times New Roman"/>
              </w:rPr>
              <w:t>Aptekarsk</w:t>
            </w:r>
            <w:r w:rsidR="00B84F2B">
              <w:rPr>
                <w:rFonts w:ascii="Times New Roman" w:hAnsi="Times New Roman"/>
              </w:rPr>
              <w:t>a</w:t>
            </w:r>
            <w:r w:rsidRPr="00286BEE">
              <w:rPr>
                <w:rFonts w:ascii="Times New Roman" w:hAnsi="Times New Roman"/>
              </w:rPr>
              <w:t xml:space="preserve">, </w:t>
            </w:r>
          </w:p>
          <w:p w14:paraId="19201D95" w14:textId="1C169AFF" w:rsidR="0076578E" w:rsidRPr="00286BEE" w:rsidRDefault="0076578E" w:rsidP="00E10FAE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Krajo</w:t>
            </w:r>
            <w:r w:rsidR="00B84F2B">
              <w:rPr>
                <w:rFonts w:ascii="Times New Roman" w:hAnsi="Times New Roman"/>
              </w:rPr>
              <w:t>wa</w:t>
            </w:r>
            <w:r w:rsidRPr="00286BEE">
              <w:rPr>
                <w:rFonts w:ascii="Times New Roman" w:hAnsi="Times New Roman"/>
              </w:rPr>
              <w:t xml:space="preserve"> </w:t>
            </w:r>
            <w:r w:rsidR="005A54BD">
              <w:rPr>
                <w:rFonts w:ascii="Times New Roman" w:hAnsi="Times New Roman"/>
              </w:rPr>
              <w:t>Rada</w:t>
            </w:r>
            <w:r w:rsidR="005A54BD" w:rsidRPr="00286BEE">
              <w:rPr>
                <w:rFonts w:ascii="Times New Roman" w:hAnsi="Times New Roman"/>
              </w:rPr>
              <w:t xml:space="preserve"> </w:t>
            </w:r>
            <w:r w:rsidRPr="00286BEE">
              <w:rPr>
                <w:rFonts w:ascii="Times New Roman" w:hAnsi="Times New Roman"/>
              </w:rPr>
              <w:t xml:space="preserve">Diagnostów Laboratoryjnych, </w:t>
            </w:r>
          </w:p>
          <w:p w14:paraId="001B92DB" w14:textId="3E1AB3A0" w:rsidR="0076578E" w:rsidRDefault="0076578E" w:rsidP="00E10FAE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Krajow</w:t>
            </w:r>
            <w:r w:rsidR="00B84F2B">
              <w:rPr>
                <w:rFonts w:ascii="Times New Roman" w:hAnsi="Times New Roman"/>
              </w:rPr>
              <w:t>a</w:t>
            </w:r>
            <w:r w:rsidRPr="00286BEE">
              <w:rPr>
                <w:rFonts w:ascii="Times New Roman" w:hAnsi="Times New Roman"/>
              </w:rPr>
              <w:t xml:space="preserve"> </w:t>
            </w:r>
            <w:r w:rsidR="005A54BD">
              <w:rPr>
                <w:rFonts w:ascii="Times New Roman" w:hAnsi="Times New Roman"/>
              </w:rPr>
              <w:t>Rada</w:t>
            </w:r>
            <w:r w:rsidR="005A54BD" w:rsidRPr="00286BEE">
              <w:rPr>
                <w:rFonts w:ascii="Times New Roman" w:hAnsi="Times New Roman"/>
              </w:rPr>
              <w:t xml:space="preserve"> </w:t>
            </w:r>
            <w:r w:rsidRPr="00286BEE">
              <w:rPr>
                <w:rFonts w:ascii="Times New Roman" w:hAnsi="Times New Roman"/>
              </w:rPr>
              <w:t>Fizjoterapeutów</w:t>
            </w:r>
            <w:r>
              <w:rPr>
                <w:rFonts w:ascii="Times New Roman" w:hAnsi="Times New Roman"/>
              </w:rPr>
              <w:t>,</w:t>
            </w:r>
          </w:p>
          <w:p w14:paraId="3CDD981A" w14:textId="7219F598" w:rsidR="0076578E" w:rsidRPr="00286BEE" w:rsidRDefault="0076578E" w:rsidP="00E10FAE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Krajow</w:t>
            </w:r>
            <w:r w:rsidR="00B84F2B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="005A54BD">
              <w:rPr>
                <w:rFonts w:ascii="Times New Roman" w:hAnsi="Times New Roman"/>
              </w:rPr>
              <w:t xml:space="preserve">Rada </w:t>
            </w:r>
            <w:r>
              <w:rPr>
                <w:rFonts w:ascii="Times New Roman" w:hAnsi="Times New Roman"/>
              </w:rPr>
              <w:t>Ratowników Medycznych</w:t>
            </w:r>
            <w:r w:rsidRPr="00286BEE">
              <w:rPr>
                <w:rFonts w:ascii="Times New Roman" w:hAnsi="Times New Roman"/>
              </w:rPr>
              <w:t>;</w:t>
            </w:r>
          </w:p>
          <w:p w14:paraId="1C20EE4C" w14:textId="7D47519D" w:rsidR="0076578E" w:rsidRPr="00823C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wojewo</w:t>
            </w:r>
            <w:r w:rsidR="006E7171">
              <w:rPr>
                <w:rFonts w:ascii="Times New Roman" w:hAnsi="Times New Roman"/>
              </w:rPr>
              <w:t>dowie</w:t>
            </w:r>
            <w:r w:rsidRPr="00286BEE">
              <w:rPr>
                <w:rFonts w:ascii="Times New Roman" w:hAnsi="Times New Roman"/>
              </w:rPr>
              <w:t xml:space="preserve"> i marszałk</w:t>
            </w:r>
            <w:r w:rsidR="006E7171">
              <w:rPr>
                <w:rFonts w:ascii="Times New Roman" w:hAnsi="Times New Roman"/>
              </w:rPr>
              <w:t>owie</w:t>
            </w:r>
            <w:r w:rsidRPr="00286BEE">
              <w:rPr>
                <w:rFonts w:ascii="Times New Roman" w:hAnsi="Times New Roman"/>
              </w:rPr>
              <w:t xml:space="preserve"> województw</w:t>
            </w:r>
            <w:r w:rsidRPr="00823C39">
              <w:rPr>
                <w:rFonts w:ascii="Times New Roman" w:hAnsi="Times New Roman"/>
              </w:rPr>
              <w:t>;</w:t>
            </w:r>
          </w:p>
          <w:p w14:paraId="36629B19" w14:textId="70240FE1" w:rsidR="0076578E" w:rsidRPr="00286BEE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stowarzysz</w:t>
            </w:r>
            <w:r w:rsidR="006E7171">
              <w:rPr>
                <w:rFonts w:ascii="Times New Roman" w:hAnsi="Times New Roman"/>
              </w:rPr>
              <w:t>enia</w:t>
            </w:r>
            <w:r w:rsidRPr="00286BEE">
              <w:rPr>
                <w:rFonts w:ascii="Times New Roman" w:hAnsi="Times New Roman"/>
              </w:rPr>
              <w:t xml:space="preserve"> zawodów medycznych i związków zawodowych: </w:t>
            </w:r>
          </w:p>
          <w:p w14:paraId="7FE4DE7A" w14:textId="3F56CA59" w:rsidR="0076578E" w:rsidRPr="00286BE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Ogólnopolskie Porozumieni</w:t>
            </w:r>
            <w:r w:rsidR="006E7171">
              <w:rPr>
                <w:rFonts w:ascii="Times New Roman" w:hAnsi="Times New Roman"/>
              </w:rPr>
              <w:t>e</w:t>
            </w:r>
            <w:r w:rsidRPr="00286BEE">
              <w:rPr>
                <w:rFonts w:ascii="Times New Roman" w:hAnsi="Times New Roman"/>
              </w:rPr>
              <w:t xml:space="preserve"> Związków Zawodowych, </w:t>
            </w:r>
          </w:p>
          <w:p w14:paraId="0A37EAB4" w14:textId="77326D7B" w:rsidR="0076578E" w:rsidRPr="00286BE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Ogólnopolski Związ</w:t>
            </w:r>
            <w:r w:rsidR="006E7171">
              <w:rPr>
                <w:rFonts w:ascii="Times New Roman" w:hAnsi="Times New Roman"/>
              </w:rPr>
              <w:t>ek</w:t>
            </w:r>
            <w:r w:rsidRPr="00286BEE">
              <w:rPr>
                <w:rFonts w:ascii="Times New Roman" w:hAnsi="Times New Roman"/>
              </w:rPr>
              <w:t xml:space="preserve"> Zawodow</w:t>
            </w:r>
            <w:r w:rsidR="006E7171">
              <w:rPr>
                <w:rFonts w:ascii="Times New Roman" w:hAnsi="Times New Roman"/>
              </w:rPr>
              <w:t>y</w:t>
            </w:r>
            <w:r w:rsidRPr="00286BEE">
              <w:rPr>
                <w:rFonts w:ascii="Times New Roman" w:hAnsi="Times New Roman"/>
              </w:rPr>
              <w:t xml:space="preserve"> Lekarzy, </w:t>
            </w:r>
          </w:p>
          <w:p w14:paraId="1E33C2F3" w14:textId="3DF24298" w:rsidR="0076578E" w:rsidRPr="00286BE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Ogólnopolski Związ</w:t>
            </w:r>
            <w:r w:rsidR="006E7171">
              <w:rPr>
                <w:rFonts w:ascii="Times New Roman" w:hAnsi="Times New Roman"/>
              </w:rPr>
              <w:t>ek</w:t>
            </w:r>
            <w:r w:rsidRPr="00286BEE">
              <w:rPr>
                <w:rFonts w:ascii="Times New Roman" w:hAnsi="Times New Roman"/>
              </w:rPr>
              <w:t xml:space="preserve"> Zawodow</w:t>
            </w:r>
            <w:r w:rsidR="006E7171">
              <w:rPr>
                <w:rFonts w:ascii="Times New Roman" w:hAnsi="Times New Roman"/>
              </w:rPr>
              <w:t>y</w:t>
            </w:r>
            <w:r w:rsidRPr="00286BEE">
              <w:rPr>
                <w:rFonts w:ascii="Times New Roman" w:hAnsi="Times New Roman"/>
              </w:rPr>
              <w:t xml:space="preserve"> Pielęgniarek i Położnych,  </w:t>
            </w:r>
          </w:p>
          <w:p w14:paraId="42CAA9A9" w14:textId="0D6E3F80" w:rsidR="0076578E" w:rsidRPr="00B61AE7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61AE7">
              <w:rPr>
                <w:rFonts w:ascii="Times New Roman" w:hAnsi="Times New Roman"/>
              </w:rPr>
              <w:t>Krajow</w:t>
            </w:r>
            <w:r w:rsidR="006E7171">
              <w:rPr>
                <w:rFonts w:ascii="Times New Roman" w:hAnsi="Times New Roman"/>
              </w:rPr>
              <w:t>y</w:t>
            </w:r>
            <w:r w:rsidRPr="00B61AE7">
              <w:rPr>
                <w:rFonts w:ascii="Times New Roman" w:hAnsi="Times New Roman"/>
              </w:rPr>
              <w:t xml:space="preserve"> Sekretariat Ochrony Zdrowia NSZZ „Solidarność</w:t>
            </w:r>
            <w:r>
              <w:rPr>
                <w:rFonts w:ascii="Times New Roman" w:hAnsi="Times New Roman"/>
              </w:rPr>
              <w:t xml:space="preserve"> –</w:t>
            </w:r>
            <w:r w:rsidRPr="00B61AE7">
              <w:rPr>
                <w:rFonts w:ascii="Times New Roman" w:hAnsi="Times New Roman"/>
              </w:rPr>
              <w:t xml:space="preserve"> 80</w:t>
            </w:r>
            <w:r>
              <w:rPr>
                <w:rFonts w:ascii="Times New Roman" w:hAnsi="Times New Roman"/>
              </w:rPr>
              <w:t>”</w:t>
            </w:r>
            <w:r w:rsidRPr="00B61AE7">
              <w:rPr>
                <w:rFonts w:ascii="Times New Roman" w:hAnsi="Times New Roman"/>
              </w:rPr>
              <w:t xml:space="preserve">, </w:t>
            </w:r>
          </w:p>
          <w:p w14:paraId="73DB99E0" w14:textId="43B97444" w:rsidR="0076578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B61AE7">
              <w:rPr>
                <w:rFonts w:ascii="Times New Roman" w:hAnsi="Times New Roman"/>
              </w:rPr>
              <w:t>Ogólnopolsk</w:t>
            </w:r>
            <w:r w:rsidR="006E7171">
              <w:rPr>
                <w:rFonts w:ascii="Times New Roman" w:hAnsi="Times New Roman"/>
              </w:rPr>
              <w:t>a</w:t>
            </w:r>
            <w:r w:rsidRPr="00B61AE7">
              <w:rPr>
                <w:rFonts w:ascii="Times New Roman" w:hAnsi="Times New Roman"/>
              </w:rPr>
              <w:t xml:space="preserve"> Konfederacj</w:t>
            </w:r>
            <w:r w:rsidR="006E7171">
              <w:rPr>
                <w:rFonts w:ascii="Times New Roman" w:hAnsi="Times New Roman"/>
              </w:rPr>
              <w:t>a</w:t>
            </w:r>
            <w:r w:rsidRPr="00B61AE7">
              <w:rPr>
                <w:rFonts w:ascii="Times New Roman" w:hAnsi="Times New Roman"/>
              </w:rPr>
              <w:t xml:space="preserve"> Związków Zawodowych Pracowników Ochrony Zdrowia, </w:t>
            </w:r>
          </w:p>
          <w:p w14:paraId="4AAB0C47" w14:textId="039DC0C1" w:rsidR="0076578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hAnsi="Times New Roman"/>
              </w:rPr>
            </w:pPr>
            <w:r w:rsidRPr="00B61AE7">
              <w:rPr>
                <w:rFonts w:ascii="Times New Roman" w:hAnsi="Times New Roman"/>
              </w:rPr>
              <w:lastRenderedPageBreak/>
              <w:t>Federacj</w:t>
            </w:r>
            <w:r w:rsidR="006E7171">
              <w:rPr>
                <w:rFonts w:ascii="Times New Roman" w:hAnsi="Times New Roman"/>
              </w:rPr>
              <w:t>a</w:t>
            </w:r>
            <w:r w:rsidRPr="00B61AE7">
              <w:rPr>
                <w:rFonts w:ascii="Times New Roman" w:hAnsi="Times New Roman"/>
              </w:rPr>
              <w:t xml:space="preserve"> Związków Zawodowych Pracowników Ochrony Zdrowia</w:t>
            </w:r>
            <w:r>
              <w:rPr>
                <w:rFonts w:ascii="Times New Roman" w:hAnsi="Times New Roman"/>
              </w:rPr>
              <w:t>,</w:t>
            </w:r>
            <w:r w:rsidRPr="00B61AE7">
              <w:rPr>
                <w:rFonts w:ascii="Times New Roman" w:hAnsi="Times New Roman"/>
              </w:rPr>
              <w:t xml:space="preserve"> </w:t>
            </w:r>
          </w:p>
          <w:p w14:paraId="1F02DAD5" w14:textId="55F867D5" w:rsidR="0076578E" w:rsidRPr="00286BE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 xml:space="preserve">Sekretariat Ochrony Zdrowia KK NSZZ „Solidarność”, </w:t>
            </w:r>
          </w:p>
          <w:p w14:paraId="4B91EB74" w14:textId="77777777" w:rsidR="0076578E" w:rsidRPr="00286BE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 xml:space="preserve">Forum Związków Zawodowych, </w:t>
            </w:r>
          </w:p>
          <w:p w14:paraId="3802A552" w14:textId="5B549567" w:rsidR="0076578E" w:rsidRPr="00286BE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Porozumieni</w:t>
            </w:r>
            <w:r w:rsidR="006E7171">
              <w:rPr>
                <w:rFonts w:ascii="Times New Roman" w:hAnsi="Times New Roman"/>
              </w:rPr>
              <w:t>e</w:t>
            </w:r>
            <w:r w:rsidRPr="00286BEE">
              <w:rPr>
                <w:rFonts w:ascii="Times New Roman" w:hAnsi="Times New Roman"/>
              </w:rPr>
              <w:t xml:space="preserve"> Pracodawców Ochrony Zdrowia, </w:t>
            </w:r>
          </w:p>
          <w:p w14:paraId="588D0F02" w14:textId="77777777" w:rsidR="0076578E" w:rsidRPr="00286BE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 xml:space="preserve">Kolegium Lekarzy Rodzinnych, </w:t>
            </w:r>
          </w:p>
          <w:p w14:paraId="36859FDC" w14:textId="77777777" w:rsidR="0076578E" w:rsidRDefault="0076578E" w:rsidP="00E10FA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286BEE">
              <w:rPr>
                <w:rFonts w:ascii="Times New Roman" w:hAnsi="Times New Roman"/>
              </w:rPr>
              <w:t>Kolegium Pielęgniarek i Położnych w Polsce</w:t>
            </w:r>
            <w:r>
              <w:rPr>
                <w:rFonts w:ascii="Times New Roman" w:hAnsi="Times New Roman"/>
              </w:rPr>
              <w:t>;</w:t>
            </w:r>
          </w:p>
          <w:p w14:paraId="3F52967C" w14:textId="7E0CA490" w:rsidR="0076578E" w:rsidRPr="00286BEE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organizacj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pracodawców: </w:t>
            </w:r>
          </w:p>
          <w:p w14:paraId="5E63EB89" w14:textId="3F1C9EFB" w:rsidR="0076578E" w:rsidRPr="00286BEE" w:rsidRDefault="0076578E" w:rsidP="00E10FAE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Federacj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Przedsiębiorców Polskich, </w:t>
            </w:r>
          </w:p>
          <w:p w14:paraId="3A4FD477" w14:textId="0C500827" w:rsidR="0076578E" w:rsidRPr="00286BEE" w:rsidRDefault="0076578E" w:rsidP="00E10FAE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Federacj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Związków Pracodawców Ochrony Zdrowia „Porozumienie Zielonogórskie”, </w:t>
            </w:r>
          </w:p>
          <w:p w14:paraId="2396B013" w14:textId="5762E74E" w:rsidR="0076578E" w:rsidRDefault="0076578E" w:rsidP="00E10FAE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Ogólnopolsk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Konfederacj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Związków Zawodowych Pracowników Ochrony Zdrowia, </w:t>
            </w:r>
          </w:p>
          <w:p w14:paraId="66ED9062" w14:textId="44B7F8EF" w:rsidR="0076578E" w:rsidRPr="00286BEE" w:rsidRDefault="0076578E" w:rsidP="00E10FAE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1B83">
              <w:rPr>
                <w:rFonts w:ascii="Times New Roman" w:hAnsi="Times New Roman"/>
              </w:rPr>
              <w:t>Ogólnopolski</w:t>
            </w:r>
            <w:r w:rsidR="006E7171">
              <w:rPr>
                <w:rFonts w:ascii="Times New Roman" w:hAnsi="Times New Roman"/>
              </w:rPr>
              <w:t>e</w:t>
            </w:r>
            <w:r w:rsidRPr="00CA1B83">
              <w:rPr>
                <w:rFonts w:ascii="Times New Roman" w:hAnsi="Times New Roman"/>
              </w:rPr>
              <w:t xml:space="preserve"> Stowarzyszeni</w:t>
            </w:r>
            <w:r w:rsidR="006E7171">
              <w:rPr>
                <w:rFonts w:ascii="Times New Roman" w:hAnsi="Times New Roman"/>
              </w:rPr>
              <w:t>e</w:t>
            </w:r>
            <w:r w:rsidRPr="00CA1B83">
              <w:rPr>
                <w:rFonts w:ascii="Times New Roman" w:hAnsi="Times New Roman"/>
              </w:rPr>
              <w:t xml:space="preserve"> Szpitali Prywatnych</w:t>
            </w:r>
            <w:r>
              <w:rPr>
                <w:rFonts w:ascii="Times New Roman" w:hAnsi="Times New Roman"/>
              </w:rPr>
              <w:t>,</w:t>
            </w:r>
          </w:p>
          <w:p w14:paraId="42C8E461" w14:textId="78380911" w:rsidR="0076578E" w:rsidRPr="00286BEE" w:rsidRDefault="0076578E" w:rsidP="00E10FAE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Związ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ek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Rzemiosła Polskiego, </w:t>
            </w:r>
          </w:p>
          <w:p w14:paraId="2FEE42D8" w14:textId="01587C5D" w:rsidR="0076578E" w:rsidRPr="00286BEE" w:rsidRDefault="0076578E" w:rsidP="00E10FAE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Pracodaw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cy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Rzeczypospolitej Polskiej, </w:t>
            </w:r>
          </w:p>
          <w:p w14:paraId="628717A2" w14:textId="4C0D13A1" w:rsidR="0076578E" w:rsidRPr="00286BEE" w:rsidRDefault="0076578E" w:rsidP="00E10FAE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Konfederacj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„Lewiatan”, </w:t>
            </w:r>
          </w:p>
          <w:p w14:paraId="73A28069" w14:textId="3CBBBB3A" w:rsidR="0076578E" w:rsidRPr="00286BEE" w:rsidRDefault="0076578E" w:rsidP="00E10FAE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Związ</w:t>
            </w:r>
            <w:r w:rsidR="00354745">
              <w:rPr>
                <w:rFonts w:ascii="Times New Roman" w:hAnsi="Times New Roman"/>
                <w:color w:val="000000"/>
                <w:spacing w:val="-2"/>
              </w:rPr>
              <w:t xml:space="preserve">ek 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Pracodawców Business Centre Club, </w:t>
            </w:r>
          </w:p>
          <w:p w14:paraId="3C251ED3" w14:textId="182F3FBB" w:rsidR="0076578E" w:rsidRDefault="0076578E" w:rsidP="00E10FAE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Związ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ek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Przedsiębiorców i Pracodawców</w:t>
            </w:r>
            <w:bookmarkEnd w:id="8"/>
            <w:r w:rsidRPr="00286BEE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71C6708" w14:textId="610388D8" w:rsidR="0076578E" w:rsidRPr="00286BEE" w:rsidRDefault="0076578E" w:rsidP="005833FB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2733F">
              <w:rPr>
                <w:rFonts w:ascii="Times New Roman" w:hAnsi="Times New Roman"/>
                <w:color w:val="000000"/>
                <w:spacing w:val="-2"/>
              </w:rPr>
              <w:t>Polskie Towarzystw</w:t>
            </w:r>
            <w:r w:rsidR="00354745">
              <w:rPr>
                <w:rFonts w:ascii="Times New Roman" w:hAnsi="Times New Roman"/>
                <w:color w:val="000000"/>
                <w:spacing w:val="-2"/>
              </w:rPr>
              <w:t>o</w:t>
            </w:r>
            <w:r w:rsidRPr="0012733F">
              <w:rPr>
                <w:rFonts w:ascii="Times New Roman" w:hAnsi="Times New Roman"/>
                <w:color w:val="000000"/>
                <w:spacing w:val="-2"/>
              </w:rPr>
              <w:t xml:space="preserve"> Gospodarcze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7A98AB4" w14:textId="5CE19DDE" w:rsidR="0076578E" w:rsidRPr="00286BEE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Rad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Organizacji Pacjentów</w:t>
            </w:r>
            <w:r w:rsidR="00580CF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580CF1" w:rsidRPr="00580CF1">
              <w:rPr>
                <w:rFonts w:ascii="Times New Roman" w:hAnsi="Times New Roman"/>
                <w:color w:val="000000"/>
                <w:spacing w:val="-2"/>
              </w:rPr>
              <w:t>przy ministrze właściwym do spraw zdrowia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; </w:t>
            </w:r>
          </w:p>
          <w:p w14:paraId="5E3AEB56" w14:textId="0C7628D9" w:rsidR="0076578E" w:rsidRPr="00286BEE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Konferencj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Rektorów Akademickich Uczelni Medycznych;</w:t>
            </w:r>
          </w:p>
          <w:p w14:paraId="15633B2E" w14:textId="0E14DD83" w:rsidR="0076578E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86BEE">
              <w:rPr>
                <w:rFonts w:ascii="Times New Roman" w:hAnsi="Times New Roman"/>
                <w:color w:val="000000"/>
                <w:spacing w:val="-2"/>
              </w:rPr>
              <w:t>Agencj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286BEE">
              <w:rPr>
                <w:rFonts w:ascii="Times New Roman" w:hAnsi="Times New Roman"/>
                <w:color w:val="000000"/>
                <w:spacing w:val="-2"/>
              </w:rPr>
              <w:t xml:space="preserve"> Oceny Technologii Medycznych i Taryfikacji;</w:t>
            </w:r>
          </w:p>
          <w:p w14:paraId="0B17175F" w14:textId="24E10CF0" w:rsidR="00B84F2B" w:rsidRPr="00286BEE" w:rsidRDefault="00B84F2B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84F2B">
              <w:rPr>
                <w:rFonts w:ascii="Times New Roman" w:hAnsi="Times New Roman"/>
                <w:color w:val="000000"/>
                <w:spacing w:val="-2"/>
              </w:rPr>
              <w:t>Komisj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B84F2B">
              <w:rPr>
                <w:rFonts w:ascii="Times New Roman" w:hAnsi="Times New Roman"/>
                <w:color w:val="000000"/>
                <w:spacing w:val="-2"/>
              </w:rPr>
              <w:t xml:space="preserve"> Wspóln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B84F2B">
              <w:rPr>
                <w:rFonts w:ascii="Times New Roman" w:hAnsi="Times New Roman"/>
                <w:color w:val="000000"/>
                <w:spacing w:val="-2"/>
              </w:rPr>
              <w:t xml:space="preserve"> Rządu i Samorządu Terytorialnego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AE20DA2" w14:textId="68BA126D" w:rsidR="0076578E" w:rsidRPr="00286BEE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eastAsia="MS Mincho" w:hAnsi="Times New Roman"/>
                <w:lang w:eastAsia="pl-PL"/>
              </w:rPr>
            </w:pPr>
            <w:r>
              <w:rPr>
                <w:rFonts w:ascii="Times New Roman" w:eastAsia="MS Mincho" w:hAnsi="Times New Roman"/>
                <w:lang w:eastAsia="pl-PL"/>
              </w:rPr>
              <w:t xml:space="preserve">Prezes </w:t>
            </w:r>
            <w:r w:rsidRPr="00286BEE">
              <w:rPr>
                <w:rFonts w:ascii="Times New Roman" w:eastAsia="MS Mincho" w:hAnsi="Times New Roman"/>
                <w:lang w:eastAsia="pl-PL"/>
              </w:rPr>
              <w:t>Narodowego Funduszu Zdrowia;</w:t>
            </w:r>
          </w:p>
          <w:p w14:paraId="6D31C2FC" w14:textId="4561C520" w:rsidR="0076578E" w:rsidRPr="00F82C6E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14A4B">
              <w:rPr>
                <w:rFonts w:ascii="Times New Roman" w:eastAsia="MS Mincho" w:hAnsi="Times New Roman"/>
                <w:lang w:eastAsia="pl-PL"/>
              </w:rPr>
              <w:t>Rzecznik Praw Pacjenta</w:t>
            </w:r>
            <w:r>
              <w:rPr>
                <w:rFonts w:ascii="Times New Roman" w:eastAsia="MS Mincho" w:hAnsi="Times New Roman"/>
                <w:lang w:eastAsia="pl-PL"/>
              </w:rPr>
              <w:t>;</w:t>
            </w:r>
          </w:p>
          <w:p w14:paraId="29123429" w14:textId="46067374" w:rsidR="0076578E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34F30">
              <w:rPr>
                <w:rFonts w:ascii="Times New Roman" w:hAnsi="Times New Roman"/>
                <w:color w:val="000000"/>
                <w:spacing w:val="-2"/>
              </w:rPr>
              <w:t>Narodow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234F30">
              <w:rPr>
                <w:rFonts w:ascii="Times New Roman" w:hAnsi="Times New Roman"/>
                <w:color w:val="000000"/>
                <w:spacing w:val="-2"/>
              </w:rPr>
              <w:t xml:space="preserve"> Instytut Kardiologii Stefana </w:t>
            </w:r>
            <w:r w:rsidR="002D5893">
              <w:rPr>
                <w:rFonts w:ascii="Times New Roman" w:hAnsi="Times New Roman"/>
                <w:color w:val="000000"/>
                <w:spacing w:val="-2"/>
              </w:rPr>
              <w:t>K</w:t>
            </w:r>
            <w:r w:rsidRPr="00234F30">
              <w:rPr>
                <w:rFonts w:ascii="Times New Roman" w:hAnsi="Times New Roman"/>
                <w:color w:val="000000"/>
                <w:spacing w:val="-2"/>
              </w:rPr>
              <w:t>ardynała Wyszyńskiego – Państwow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234F30">
              <w:rPr>
                <w:rFonts w:ascii="Times New Roman" w:hAnsi="Times New Roman"/>
                <w:color w:val="000000"/>
                <w:spacing w:val="-2"/>
              </w:rPr>
              <w:t xml:space="preserve"> Instytut Badawcz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234F30">
              <w:rPr>
                <w:rFonts w:ascii="Times New Roman" w:hAnsi="Times New Roman"/>
                <w:color w:val="000000"/>
                <w:spacing w:val="-2"/>
              </w:rPr>
              <w:t xml:space="preserve"> w Warszawie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20F6447" w14:textId="3D51B580" w:rsidR="00B84F2B" w:rsidRPr="00B84F2B" w:rsidRDefault="00354745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Polskie </w:t>
            </w:r>
            <w:r w:rsidR="00B84F2B" w:rsidRPr="00B84F2B">
              <w:rPr>
                <w:rFonts w:ascii="Times New Roman" w:hAnsi="Times New Roman"/>
                <w:color w:val="000000"/>
                <w:spacing w:val="-2"/>
              </w:rPr>
              <w:t>Towarzystw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 xml:space="preserve">o </w:t>
            </w:r>
            <w:r w:rsidR="00B84F2B" w:rsidRPr="00B84F2B">
              <w:rPr>
                <w:rFonts w:ascii="Times New Roman" w:hAnsi="Times New Roman"/>
                <w:color w:val="000000"/>
                <w:spacing w:val="-2"/>
              </w:rPr>
              <w:t>Prawa Medycznego;</w:t>
            </w:r>
          </w:p>
          <w:p w14:paraId="3A67D10D" w14:textId="65B0FE5C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Konsultant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kardiologii;</w:t>
            </w:r>
          </w:p>
          <w:p w14:paraId="3BCBB67D" w14:textId="5F90C6A7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t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kardiologii dziecięcej;</w:t>
            </w:r>
          </w:p>
          <w:p w14:paraId="1124C04A" w14:textId="11AE0575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Konsultant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kardiochirurgii;</w:t>
            </w:r>
          </w:p>
          <w:p w14:paraId="49F1996B" w14:textId="2A441A73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Konsultant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anestezjologii i intensywnej terapii;</w:t>
            </w:r>
          </w:p>
          <w:p w14:paraId="54978319" w14:textId="394EF96A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Konsultant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chorób wewnętrznych;</w:t>
            </w:r>
          </w:p>
          <w:p w14:paraId="538D3F21" w14:textId="74E47A89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t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hipertensjologii;</w:t>
            </w:r>
          </w:p>
          <w:p w14:paraId="7AFA60F9" w14:textId="5DB4CD7D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t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rehabilitacji medycznej;</w:t>
            </w:r>
          </w:p>
          <w:p w14:paraId="7267245E" w14:textId="432D8096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Konsultant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zdrowia publicznego;</w:t>
            </w:r>
          </w:p>
          <w:p w14:paraId="79EB2A59" w14:textId="111B88F7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t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angiologii;</w:t>
            </w:r>
          </w:p>
          <w:p w14:paraId="4DC49071" w14:textId="17AE8EC2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t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chirurgii naczyniowej;</w:t>
            </w:r>
          </w:p>
          <w:p w14:paraId="08E61F7D" w14:textId="127D629E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t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geriatrii;</w:t>
            </w:r>
          </w:p>
          <w:p w14:paraId="7F52A91E" w14:textId="5079D0E9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t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neurologii;</w:t>
            </w:r>
          </w:p>
          <w:p w14:paraId="212ED245" w14:textId="13A41511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Konsultan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t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w dziedzinie medycyny rodzinnej;</w:t>
            </w:r>
          </w:p>
          <w:p w14:paraId="1C4569F9" w14:textId="18C8F0B0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Pełnomocnik Ministra Zdrowia do spraw Narodowego Programu Chorób Układu Krążenia;</w:t>
            </w:r>
          </w:p>
          <w:p w14:paraId="2DFF452F" w14:textId="5449BEBB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Narodow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Instytut Zdrowia Publicznego - Państwow</w:t>
            </w:r>
            <w:r w:rsidR="006E7171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Zakład Higieny – Państwow</w:t>
            </w:r>
            <w:r w:rsidR="00C55488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Instytut Badawcz</w:t>
            </w:r>
            <w:r w:rsidR="00C55488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50DD9BE" w14:textId="5001EE16" w:rsidR="0076578E" w:rsidRPr="00B97539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Polskie Towarzystw</w:t>
            </w:r>
            <w:r w:rsidR="00C55488">
              <w:rPr>
                <w:rFonts w:ascii="Times New Roman" w:hAnsi="Times New Roman"/>
                <w:color w:val="000000"/>
                <w:spacing w:val="-2"/>
              </w:rPr>
              <w:t>o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Kardiologiczne;</w:t>
            </w:r>
          </w:p>
          <w:p w14:paraId="654EEFAA" w14:textId="6F598535" w:rsidR="00702B53" w:rsidRPr="00B703A3" w:rsidRDefault="0076578E" w:rsidP="00E10FAE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7539">
              <w:rPr>
                <w:rFonts w:ascii="Times New Roman" w:hAnsi="Times New Roman"/>
                <w:color w:val="000000"/>
                <w:spacing w:val="-2"/>
              </w:rPr>
              <w:t>Polskie Towarzystw</w:t>
            </w:r>
            <w:r w:rsidR="00C55488">
              <w:rPr>
                <w:rFonts w:ascii="Times New Roman" w:hAnsi="Times New Roman"/>
                <w:color w:val="000000"/>
                <w:spacing w:val="-2"/>
              </w:rPr>
              <w:t>o</w:t>
            </w:r>
            <w:r w:rsidRPr="00B97539">
              <w:rPr>
                <w:rFonts w:ascii="Times New Roman" w:hAnsi="Times New Roman"/>
                <w:color w:val="000000"/>
                <w:spacing w:val="-2"/>
              </w:rPr>
              <w:t xml:space="preserve"> Kardio-Torakochirurgów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29B7CF5D" w14:textId="77777777" w:rsidR="00C06B03" w:rsidRDefault="00C06B03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06B03">
              <w:rPr>
                <w:rFonts w:ascii="Times New Roman" w:hAnsi="Times New Roman"/>
                <w:color w:val="000000"/>
                <w:spacing w:val="-2"/>
              </w:rPr>
              <w:t xml:space="preserve">Skrócenie terminu konsultacji publicznych i opiniowania projektu rozporządzenia wynika z konieczności pilnego wejścia w życie postanowień w zakresie realizacji zadań związanych z Krajową Siecią Kardiologiczną określonych w ustawie z dnia 4 czerwca 2025 r. o Krajowej Sieci Kardiologicznej (Dz. U. poz. 779). Jest to niezbędne z uwagi na ważny interes publiczny, w tym szeroko rozumiane zdrowie publiczne, na które ma wpływ pilne wdrożenie kompleksowej, zmodyfikowanej strategii kardiologicznej. </w:t>
            </w:r>
          </w:p>
          <w:p w14:paraId="4D7BA481" w14:textId="2CE35EC7" w:rsidR="00702B53" w:rsidRDefault="00702B53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02B53">
              <w:rPr>
                <w:rFonts w:ascii="Times New Roman" w:hAnsi="Times New Roman"/>
                <w:color w:val="000000"/>
                <w:spacing w:val="-2"/>
              </w:rPr>
              <w:t>Zgodnie z art. 5 ustawy z dnia 7 lipca 2005 r. o działalności lobbingowej w procesie stanowienia prawa (Dz. U. z 20</w:t>
            </w:r>
            <w:r w:rsidR="001F4601">
              <w:rPr>
                <w:rFonts w:ascii="Times New Roman" w:hAnsi="Times New Roman"/>
                <w:color w:val="000000"/>
                <w:spacing w:val="-2"/>
              </w:rPr>
              <w:t>25</w:t>
            </w:r>
            <w:r w:rsidRPr="00702B53">
              <w:rPr>
                <w:rFonts w:ascii="Times New Roman" w:hAnsi="Times New Roman"/>
                <w:color w:val="000000"/>
                <w:spacing w:val="-2"/>
              </w:rPr>
              <w:t xml:space="preserve"> r. poz. </w:t>
            </w:r>
            <w:r w:rsidR="001F4601">
              <w:rPr>
                <w:rFonts w:ascii="Times New Roman" w:hAnsi="Times New Roman"/>
                <w:color w:val="000000"/>
                <w:spacing w:val="-2"/>
              </w:rPr>
              <w:t>677</w:t>
            </w:r>
            <w:r w:rsidRPr="00702B53">
              <w:rPr>
                <w:rFonts w:ascii="Times New Roman" w:hAnsi="Times New Roman"/>
                <w:color w:val="000000"/>
                <w:spacing w:val="-2"/>
              </w:rPr>
              <w:t>) projekt zosta</w:t>
            </w:r>
            <w:r w:rsidR="005A54BD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702B53">
              <w:rPr>
                <w:rFonts w:ascii="Times New Roman" w:hAnsi="Times New Roman"/>
                <w:color w:val="000000"/>
                <w:spacing w:val="-2"/>
              </w:rPr>
              <w:t xml:space="preserve"> zamieszczony w Biuletynie Informacji Publicznej Ministerstwa Zdrowia.</w:t>
            </w:r>
          </w:p>
          <w:p w14:paraId="66B7610E" w14:textId="63556130" w:rsidR="00702B53" w:rsidRPr="00702B53" w:rsidRDefault="00702B53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02B53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F2059D">
              <w:rPr>
                <w:rFonts w:ascii="Times New Roman" w:hAnsi="Times New Roman"/>
                <w:color w:val="000000"/>
                <w:spacing w:val="-2"/>
              </w:rPr>
              <w:t>rozporządzenia</w:t>
            </w:r>
            <w:r w:rsidRPr="00702B53">
              <w:rPr>
                <w:rFonts w:ascii="Times New Roman" w:hAnsi="Times New Roman"/>
                <w:color w:val="000000"/>
                <w:spacing w:val="-2"/>
              </w:rPr>
              <w:t xml:space="preserve"> zosta</w:t>
            </w:r>
            <w:r w:rsidR="005A54BD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702B53">
              <w:rPr>
                <w:rFonts w:ascii="Times New Roman" w:hAnsi="Times New Roman"/>
                <w:color w:val="000000"/>
                <w:spacing w:val="-2"/>
              </w:rPr>
              <w:t xml:space="preserve"> również udostępniony w Biuletynie Informacji Publicznej na stronie podmiotowej Rządowego Centrum Legislacji w serwisie „Rządowy Proces Legislacyjny”, zgodnie z § 52 ust. 1 uchwały nr 190 Rady Ministrów z dnia 29 października 2013 r. – Regulamin pracy Rady Ministrów (M.P. z 202</w:t>
            </w:r>
            <w:r w:rsidR="003741B5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Pr="00702B53">
              <w:rPr>
                <w:rFonts w:ascii="Times New Roman" w:hAnsi="Times New Roman"/>
                <w:color w:val="000000"/>
                <w:spacing w:val="-2"/>
              </w:rPr>
              <w:t xml:space="preserve"> r. poz. </w:t>
            </w:r>
            <w:r w:rsidR="003741B5">
              <w:rPr>
                <w:rFonts w:ascii="Times New Roman" w:hAnsi="Times New Roman"/>
                <w:color w:val="000000"/>
                <w:spacing w:val="-2"/>
              </w:rPr>
              <w:t>806</w:t>
            </w:r>
            <w:r w:rsidR="001F4601">
              <w:rPr>
                <w:rFonts w:ascii="Times New Roman" w:hAnsi="Times New Roman"/>
                <w:color w:val="000000"/>
                <w:spacing w:val="-2"/>
              </w:rPr>
              <w:t>, z p</w:t>
            </w:r>
            <w:r w:rsidR="00933F3D">
              <w:rPr>
                <w:rFonts w:ascii="Times New Roman" w:hAnsi="Times New Roman"/>
                <w:color w:val="000000"/>
                <w:spacing w:val="-2"/>
              </w:rPr>
              <w:t>ó</w:t>
            </w:r>
            <w:r w:rsidR="001F4601">
              <w:rPr>
                <w:rFonts w:ascii="Times New Roman" w:hAnsi="Times New Roman"/>
                <w:color w:val="000000"/>
                <w:spacing w:val="-2"/>
              </w:rPr>
              <w:t>źn. zm.</w:t>
            </w:r>
            <w:r w:rsidRPr="00702B53">
              <w:rPr>
                <w:rFonts w:ascii="Times New Roman" w:hAnsi="Times New Roman"/>
                <w:color w:val="000000"/>
                <w:spacing w:val="-2"/>
              </w:rPr>
              <w:t>).</w:t>
            </w:r>
          </w:p>
          <w:p w14:paraId="0FFAEBE5" w14:textId="5346EF33" w:rsidR="007A58C4" w:rsidRPr="00B37C80" w:rsidRDefault="0059394C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9394C">
              <w:rPr>
                <w:rFonts w:ascii="Times New Roman" w:hAnsi="Times New Roman"/>
                <w:color w:val="000000"/>
                <w:spacing w:val="-2"/>
              </w:rPr>
              <w:t xml:space="preserve">Wyniki konsultacji publicznych i opiniowania zostaną przedstawione w raporcie z konsultacji publicznych i opiniowania, który zostanie załączony do </w:t>
            </w:r>
            <w:r w:rsidR="0076578E">
              <w:rPr>
                <w:rFonts w:ascii="Times New Roman" w:hAnsi="Times New Roman"/>
                <w:color w:val="000000"/>
                <w:spacing w:val="-2"/>
              </w:rPr>
              <w:t>niniejszej Oceny</w:t>
            </w:r>
            <w:r w:rsidRPr="0059394C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7A58C4" w:rsidRPr="008B4FE6" w14:paraId="3CF14333" w14:textId="77777777" w:rsidTr="009973C2">
        <w:trPr>
          <w:trHeight w:val="363"/>
          <w:jc w:val="center"/>
        </w:trPr>
        <w:tc>
          <w:tcPr>
            <w:tcW w:w="10815" w:type="dxa"/>
            <w:gridSpan w:val="30"/>
            <w:shd w:val="clear" w:color="auto" w:fill="99CCFF"/>
            <w:vAlign w:val="center"/>
          </w:tcPr>
          <w:p w14:paraId="187AE008" w14:textId="77777777" w:rsidR="007A58C4" w:rsidRPr="008B4FE6" w:rsidRDefault="007A58C4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7A58C4" w:rsidRPr="008B4FE6" w14:paraId="54796AF6" w14:textId="77777777" w:rsidTr="009973C2">
        <w:trPr>
          <w:trHeight w:val="142"/>
          <w:jc w:val="center"/>
        </w:trPr>
        <w:tc>
          <w:tcPr>
            <w:tcW w:w="3253" w:type="dxa"/>
            <w:gridSpan w:val="4"/>
            <w:vMerge w:val="restart"/>
            <w:shd w:val="clear" w:color="auto" w:fill="FFFFFF"/>
          </w:tcPr>
          <w:p w14:paraId="0EABC4C6" w14:textId="77777777" w:rsidR="007A58C4" w:rsidRPr="00C53F26" w:rsidRDefault="007A58C4" w:rsidP="00E10FAE">
            <w:pPr>
              <w:spacing w:before="0" w:after="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2018 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>r.)</w:t>
            </w:r>
          </w:p>
        </w:tc>
        <w:tc>
          <w:tcPr>
            <w:tcW w:w="7562" w:type="dxa"/>
            <w:gridSpan w:val="26"/>
            <w:shd w:val="clear" w:color="auto" w:fill="FFFFFF"/>
          </w:tcPr>
          <w:p w14:paraId="6EA8956D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7A58C4" w:rsidRPr="008B4FE6" w14:paraId="31D7538A" w14:textId="77777777" w:rsidTr="009973C2">
        <w:trPr>
          <w:gridAfter w:val="1"/>
          <w:wAfter w:w="12" w:type="dxa"/>
          <w:trHeight w:val="142"/>
          <w:jc w:val="center"/>
        </w:trPr>
        <w:tc>
          <w:tcPr>
            <w:tcW w:w="3253" w:type="dxa"/>
            <w:gridSpan w:val="4"/>
            <w:vMerge/>
            <w:shd w:val="clear" w:color="auto" w:fill="FFFFFF"/>
          </w:tcPr>
          <w:p w14:paraId="51093CA7" w14:textId="77777777" w:rsidR="007A58C4" w:rsidRPr="00C53F26" w:rsidRDefault="007A58C4" w:rsidP="00E10FAE">
            <w:pPr>
              <w:spacing w:before="0" w:after="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A68B1F9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D809F75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5A722AF6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68E708F0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01" w:type="dxa"/>
            <w:gridSpan w:val="2"/>
            <w:shd w:val="clear" w:color="auto" w:fill="FFFFFF"/>
          </w:tcPr>
          <w:p w14:paraId="024EDCC5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26783587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CAA4C37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C3AD875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8EF1B8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DC0B4A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5AAA01DA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59" w:type="dxa"/>
            <w:gridSpan w:val="2"/>
            <w:shd w:val="clear" w:color="auto" w:fill="FFFFFF"/>
          </w:tcPr>
          <w:p w14:paraId="4715FEA8" w14:textId="77777777" w:rsidR="007A58C4" w:rsidRPr="00C53F26" w:rsidRDefault="007A58C4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7A58C4" w:rsidRPr="008B4FE6" w14:paraId="54E532F5" w14:textId="77777777" w:rsidTr="009973C2">
        <w:trPr>
          <w:gridAfter w:val="1"/>
          <w:wAfter w:w="12" w:type="dxa"/>
          <w:trHeight w:val="321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2CACAD2D" w14:textId="77777777" w:rsidR="007A58C4" w:rsidRPr="00C53F26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7C5B3B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8C4D600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252A9AC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28440613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shd w:val="clear" w:color="auto" w:fill="FFFFFF"/>
          </w:tcPr>
          <w:p w14:paraId="54A9D188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1D824F4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C0E5040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C297626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A673E9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5B97EE6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845FB73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shd w:val="clear" w:color="auto" w:fill="FFFFFF"/>
          </w:tcPr>
          <w:p w14:paraId="7FCC1F99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7A58C4" w:rsidRPr="008B4FE6" w14:paraId="26380C98" w14:textId="77777777" w:rsidTr="009973C2">
        <w:trPr>
          <w:gridAfter w:val="1"/>
          <w:wAfter w:w="12" w:type="dxa"/>
          <w:trHeight w:val="321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77E0BCF0" w14:textId="77777777" w:rsidR="007A58C4" w:rsidRPr="00C53F26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BD3E86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E144D8F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BF0273D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071E2329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shd w:val="clear" w:color="auto" w:fill="FFFFFF"/>
          </w:tcPr>
          <w:p w14:paraId="2A3780C3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E537A67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38B98C9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D7128EB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93B874D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BC27D33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F49DA67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shd w:val="clear" w:color="auto" w:fill="FFFFFF"/>
          </w:tcPr>
          <w:p w14:paraId="2F4C8932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7A58C4" w:rsidRPr="008B4FE6" w14:paraId="4552E0F0" w14:textId="77777777" w:rsidTr="009973C2">
        <w:trPr>
          <w:gridAfter w:val="1"/>
          <w:wAfter w:w="12" w:type="dxa"/>
          <w:trHeight w:val="344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4F47FD5B" w14:textId="77777777" w:rsidR="007A58C4" w:rsidRPr="00C53F26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JST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CF799B" w14:textId="77777777" w:rsidR="007A58C4" w:rsidRPr="006D040A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D78F838" w14:textId="77777777" w:rsidR="007A58C4" w:rsidRPr="006D040A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4D725B4" w14:textId="77777777" w:rsidR="007A58C4" w:rsidRPr="006D040A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7CCE4E6B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shd w:val="clear" w:color="auto" w:fill="FFFFFF"/>
          </w:tcPr>
          <w:p w14:paraId="11A34B98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097CF46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AF78E18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612E425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C72679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C1BD14B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238DBD9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shd w:val="clear" w:color="auto" w:fill="FFFFFF"/>
          </w:tcPr>
          <w:p w14:paraId="0A56F71E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A58C4" w:rsidRPr="008B4FE6" w14:paraId="0C0FA250" w14:textId="77777777" w:rsidTr="009973C2">
        <w:trPr>
          <w:gridAfter w:val="1"/>
          <w:wAfter w:w="12" w:type="dxa"/>
          <w:trHeight w:val="344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178C2305" w14:textId="77777777" w:rsidR="007A58C4" w:rsidRPr="00C53F26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6282365" w14:textId="77777777" w:rsidR="007A58C4" w:rsidRPr="006D040A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CE2DCD0" w14:textId="77777777" w:rsidR="007A58C4" w:rsidRPr="006D040A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63E12F9" w14:textId="77777777" w:rsidR="007A58C4" w:rsidRPr="006D040A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366A943A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shd w:val="clear" w:color="auto" w:fill="FFFFFF"/>
          </w:tcPr>
          <w:p w14:paraId="31C550A2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9B32F57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A2C0A4C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69402D1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73CD368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3872190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21F508E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shd w:val="clear" w:color="auto" w:fill="FFFFFF"/>
          </w:tcPr>
          <w:p w14:paraId="566216C0" w14:textId="77777777" w:rsidR="007A58C4" w:rsidRPr="00B37C80" w:rsidRDefault="007A58C4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D4593" w:rsidRPr="008B4FE6" w14:paraId="7DCAE58C" w14:textId="77777777" w:rsidTr="009D4593">
        <w:trPr>
          <w:gridAfter w:val="1"/>
          <w:wAfter w:w="12" w:type="dxa"/>
          <w:trHeight w:val="330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4ED29361" w14:textId="77777777" w:rsidR="00D52E56" w:rsidRPr="00597B68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7B6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6CD28A" w14:textId="0F091169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D60454" w14:textId="25281DB9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970B84D" w14:textId="79C2118C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445B14C6" w14:textId="11BC241C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14:paraId="7538CF9C" w14:textId="04C196A0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14:paraId="1F819227" w14:textId="3132CBCF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48D0AD05" w14:textId="62BE14DA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14:paraId="088A8444" w14:textId="011D792B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4500EA50" w14:textId="53C9D5D7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4F29CF16" w14:textId="4DDDDF3C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14:paraId="11FA5889" w14:textId="3ED6B4AB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14:paraId="4C233591" w14:textId="61100683" w:rsidR="00D52E56" w:rsidRPr="00953269" w:rsidRDefault="00D52E56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50197" w:rsidRPr="008B4FE6" w14:paraId="43EB9F37" w14:textId="77777777" w:rsidTr="009973C2">
        <w:trPr>
          <w:gridAfter w:val="1"/>
          <w:wAfter w:w="12" w:type="dxa"/>
          <w:trHeight w:val="330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6BD51EF2" w14:textId="4E846972" w:rsidR="00850197" w:rsidRPr="00597B68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9" w:name="_Hlk79741333"/>
            <w:r w:rsidRPr="00597B68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A112A1D" w14:textId="282D5A53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F8992A6" w14:textId="5C01688E" w:rsidR="00850197" w:rsidRPr="00D33A84" w:rsidRDefault="00850197" w:rsidP="00E10FAE">
            <w:pPr>
              <w:spacing w:before="0" w:after="0" w:line="240" w:lineRule="auto"/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BCBA44C" w14:textId="345EDF57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5E6AE813" w14:textId="7DA8916D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FFFFFF"/>
          </w:tcPr>
          <w:p w14:paraId="46561365" w14:textId="0AB622CC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6F32D225" w14:textId="13430CD0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BB4C816" w14:textId="0671B7BD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16CA42C" w14:textId="4979C515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FE2FDF5" w14:textId="5DD879AA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2356EE8" w14:textId="14C38304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46EC7806" w14:textId="71B73055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shd w:val="clear" w:color="auto" w:fill="FFFFFF"/>
          </w:tcPr>
          <w:p w14:paraId="78C54B6D" w14:textId="61CA1235" w:rsidR="00850197" w:rsidRPr="00593BA0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bookmarkEnd w:id="9"/>
      <w:tr w:rsidR="00E57271" w:rsidRPr="008B4FE6" w14:paraId="284474CB" w14:textId="77777777" w:rsidTr="009973C2">
        <w:trPr>
          <w:gridAfter w:val="1"/>
          <w:wAfter w:w="12" w:type="dxa"/>
          <w:trHeight w:val="351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4147DC51" w14:textId="77777777" w:rsidR="00E57271" w:rsidRPr="00597B68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7B68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DBF95F" w14:textId="77777777" w:rsidR="00E57271" w:rsidRPr="006D040A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DFAAB93" w14:textId="77777777" w:rsidR="00E57271" w:rsidRPr="006D040A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494D5D5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CDC2565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FFFFFF"/>
          </w:tcPr>
          <w:p w14:paraId="34936570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15A75A0C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0364876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D86C95B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6E796E1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940204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721E29D8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shd w:val="clear" w:color="auto" w:fill="FFFFFF"/>
          </w:tcPr>
          <w:p w14:paraId="0A382DDF" w14:textId="77777777" w:rsidR="00E57271" w:rsidRPr="00D33A84" w:rsidRDefault="00E57271" w:rsidP="00E10FAE">
            <w:pPr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E57271" w:rsidRPr="008B4FE6" w14:paraId="5CEDD985" w14:textId="77777777" w:rsidTr="009973C2">
        <w:trPr>
          <w:gridAfter w:val="1"/>
          <w:wAfter w:w="12" w:type="dxa"/>
          <w:trHeight w:val="351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65414CBC" w14:textId="77777777" w:rsidR="00E57271" w:rsidRPr="00597B68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7B68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*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29C2F5" w14:textId="77777777" w:rsidR="00E57271" w:rsidRPr="006D040A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E28F1BD" w14:textId="77777777" w:rsidR="00E57271" w:rsidRPr="006D040A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3CEDD78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212F72C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FFFFFF"/>
          </w:tcPr>
          <w:p w14:paraId="1CA11DC4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6BFFA651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99C6185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F55FAF8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089B2CA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D9CE026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364FF9E2" w14:textId="77777777" w:rsidR="00E57271" w:rsidRPr="00D52E56" w:rsidRDefault="00E57271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shd w:val="clear" w:color="auto" w:fill="FFFFFF"/>
          </w:tcPr>
          <w:p w14:paraId="3532121E" w14:textId="77777777" w:rsidR="00E57271" w:rsidRPr="00D33A84" w:rsidRDefault="00E57271" w:rsidP="00E10FAE">
            <w:pPr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9D4593" w:rsidRPr="008B4FE6" w14:paraId="45EC5591" w14:textId="77777777" w:rsidTr="005D4DC5">
        <w:trPr>
          <w:gridAfter w:val="1"/>
          <w:wAfter w:w="12" w:type="dxa"/>
          <w:trHeight w:val="360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2BBEAE3E" w14:textId="77777777" w:rsidR="009D4593" w:rsidRPr="00597B68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7B6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2F3BB7" w14:textId="4D0FFDA1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812C85A" w14:textId="0EED9F96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39CFB9C" w14:textId="065BE85B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686D847C" w14:textId="6E4FCC42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FFFFFF"/>
          </w:tcPr>
          <w:p w14:paraId="4C8069C7" w14:textId="5A078A41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7566E43C" w14:textId="0E5B2783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74ED60D" w14:textId="4E6B885D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67654C3" w14:textId="29CA3BF9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49EA4D7" w14:textId="4CAD2751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526AA71" w14:textId="20789307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77657ED3" w14:textId="33C82678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shd w:val="clear" w:color="auto" w:fill="FFFFFF"/>
          </w:tcPr>
          <w:p w14:paraId="0BBF5353" w14:textId="4CE2CC65" w:rsidR="009D4593" w:rsidRPr="00D33A84" w:rsidRDefault="009D459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50197" w:rsidRPr="008B4FE6" w14:paraId="7744A59B" w14:textId="77777777" w:rsidTr="009973C2">
        <w:trPr>
          <w:gridAfter w:val="1"/>
          <w:wAfter w:w="12" w:type="dxa"/>
          <w:trHeight w:val="360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169B8148" w14:textId="77777777" w:rsidR="00850197" w:rsidRPr="00710A38" w:rsidRDefault="00850197" w:rsidP="00E10FAE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710A38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BB6652" w14:textId="69DC2385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E513659" w14:textId="50BA005C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C9ED703" w14:textId="0D93C315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4AB7066" w14:textId="06E90E29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FFFFFF"/>
          </w:tcPr>
          <w:p w14:paraId="4003B885" w14:textId="737E5A9B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69CA9A62" w14:textId="127E088D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C919A2A" w14:textId="08652ED8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8D3FAB4" w14:textId="2093B5B5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7457CC5" w14:textId="63D7468F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FD05FF1" w14:textId="1380D6F2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</w:tcPr>
          <w:p w14:paraId="57FD7A3D" w14:textId="7BB36283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shd w:val="clear" w:color="auto" w:fill="FFFFFF"/>
          </w:tcPr>
          <w:p w14:paraId="32476043" w14:textId="51568E88" w:rsidR="00850197" w:rsidRPr="00D33A84" w:rsidRDefault="00850197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6F32" w:rsidRPr="008B4FE6" w14:paraId="4A6F7019" w14:textId="77777777" w:rsidTr="009973C2">
        <w:trPr>
          <w:gridAfter w:val="1"/>
          <w:wAfter w:w="12" w:type="dxa"/>
          <w:trHeight w:val="357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1F921F26" w14:textId="77777777" w:rsidR="00CD6F32" w:rsidRPr="00597B68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7B68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43C1C7C0" w14:textId="77777777" w:rsidR="00CD6F32" w:rsidRPr="006D040A" w:rsidRDefault="00CD6F32" w:rsidP="00E10FA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C18ED82" w14:textId="77777777" w:rsidR="00CD6F32" w:rsidRPr="006D040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35C8F7B" w14:textId="77777777" w:rsidR="00CD6F32" w:rsidRPr="006D040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0F95A3E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14:paraId="2907E054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</w:tcPr>
          <w:p w14:paraId="2E35CE42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6136885A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14:paraId="0419BE63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6AA99FB3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086077AA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</w:tcPr>
          <w:p w14:paraId="77DB5BDE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14:paraId="35604CCF" w14:textId="77777777" w:rsidR="00CD6F32" w:rsidRPr="00D33A84" w:rsidRDefault="00CD6F32" w:rsidP="00E10FAE">
            <w:pPr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CD6F32" w:rsidRPr="008B4FE6" w14:paraId="3D79BE37" w14:textId="77777777" w:rsidTr="009973C2">
        <w:trPr>
          <w:gridAfter w:val="1"/>
          <w:wAfter w:w="12" w:type="dxa"/>
          <w:trHeight w:val="357"/>
          <w:jc w:val="center"/>
        </w:trPr>
        <w:tc>
          <w:tcPr>
            <w:tcW w:w="3253" w:type="dxa"/>
            <w:gridSpan w:val="4"/>
            <w:shd w:val="clear" w:color="auto" w:fill="FFFFFF"/>
            <w:vAlign w:val="center"/>
          </w:tcPr>
          <w:p w14:paraId="302C5330" w14:textId="18988B3D" w:rsidR="00CD6F32" w:rsidRPr="00597B68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7B68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</w:t>
            </w:r>
            <w:r w:rsidRPr="00CC579D">
              <w:rPr>
                <w:rFonts w:ascii="Times New Roman" w:hAnsi="Times New Roman"/>
                <w:color w:val="000000"/>
                <w:sz w:val="21"/>
                <w:szCs w:val="21"/>
              </w:rPr>
              <w:t>*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2F8025B1" w14:textId="77777777" w:rsidR="00CD6F32" w:rsidRPr="0026357A" w:rsidRDefault="00CD6F32" w:rsidP="00E10FA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232B531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E5DF3FD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5660CED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14:paraId="370A95AC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</w:tcPr>
          <w:p w14:paraId="2C1CBC74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6576873A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14:paraId="0F2EBB27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0ECE7D0B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229FD97A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</w:tcPr>
          <w:p w14:paraId="6966E5EC" w14:textId="77777777" w:rsidR="00CD6F32" w:rsidRPr="0026357A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14:paraId="2B8F8F50" w14:textId="77777777" w:rsidR="00CD6F32" w:rsidRPr="0026357A" w:rsidRDefault="00CD6F32" w:rsidP="00E10FA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D6F32" w:rsidRPr="008E6C25" w14:paraId="1F5AEECE" w14:textId="77777777" w:rsidTr="00407170">
        <w:trPr>
          <w:trHeight w:val="664"/>
          <w:jc w:val="center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028308C5" w14:textId="77777777" w:rsidR="00CD6F32" w:rsidRPr="00597B68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7B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575" w:type="dxa"/>
            <w:gridSpan w:val="28"/>
            <w:shd w:val="clear" w:color="auto" w:fill="auto"/>
            <w:vAlign w:val="center"/>
          </w:tcPr>
          <w:p w14:paraId="6A2EC57B" w14:textId="464ECCA0" w:rsidR="00CD6F32" w:rsidRPr="00D86990" w:rsidRDefault="007347B1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7347B1">
              <w:rPr>
                <w:rFonts w:ascii="Times New Roman" w:hAnsi="Times New Roman"/>
                <w:color w:val="000000"/>
              </w:rPr>
              <w:t>Rozwiązania zawarte w projekcie rozporządzenia nie będą wymagały dodatkowych nakładów finansowych. Projekt rozporządzenia nie spowoduje skutków finansowych dla budżetu państwa i jednostek samorządu terytorialnego.</w:t>
            </w:r>
          </w:p>
        </w:tc>
      </w:tr>
      <w:tr w:rsidR="00CD6F32" w:rsidRPr="008E6C25" w14:paraId="25369BC3" w14:textId="77777777" w:rsidTr="00407170">
        <w:trPr>
          <w:trHeight w:val="1154"/>
          <w:jc w:val="center"/>
        </w:trPr>
        <w:tc>
          <w:tcPr>
            <w:tcW w:w="2240" w:type="dxa"/>
            <w:gridSpan w:val="2"/>
            <w:shd w:val="clear" w:color="auto" w:fill="FFFFFF"/>
          </w:tcPr>
          <w:p w14:paraId="7E88169F" w14:textId="77777777" w:rsidR="00CD6F32" w:rsidRPr="00597B68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7B68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575" w:type="dxa"/>
            <w:gridSpan w:val="28"/>
            <w:shd w:val="clear" w:color="auto" w:fill="auto"/>
          </w:tcPr>
          <w:p w14:paraId="26FF24E1" w14:textId="10BF9473" w:rsidR="006D031B" w:rsidRPr="00632348" w:rsidRDefault="00286B93" w:rsidP="00E10FAE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407170">
              <w:rPr>
                <w:rFonts w:ascii="Times New Roman" w:hAnsi="Times New Roman"/>
              </w:rPr>
              <w:t>Nie dotyczy.</w:t>
            </w:r>
          </w:p>
        </w:tc>
      </w:tr>
      <w:tr w:rsidR="00CD6F32" w:rsidRPr="008B4FE6" w14:paraId="655EA266" w14:textId="77777777" w:rsidTr="009973C2">
        <w:trPr>
          <w:trHeight w:val="345"/>
          <w:jc w:val="center"/>
        </w:trPr>
        <w:tc>
          <w:tcPr>
            <w:tcW w:w="10815" w:type="dxa"/>
            <w:gridSpan w:val="30"/>
            <w:shd w:val="clear" w:color="auto" w:fill="99CCFF"/>
          </w:tcPr>
          <w:p w14:paraId="3B026161" w14:textId="77777777" w:rsidR="00CD6F32" w:rsidRPr="008B4FE6" w:rsidRDefault="00CD6F32" w:rsidP="00E10FAE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CD6F32" w:rsidRPr="00F3664D" w14:paraId="76C1D32F" w14:textId="77777777" w:rsidTr="009973C2">
        <w:trPr>
          <w:trHeight w:val="142"/>
          <w:jc w:val="center"/>
        </w:trPr>
        <w:tc>
          <w:tcPr>
            <w:tcW w:w="10815" w:type="dxa"/>
            <w:gridSpan w:val="30"/>
            <w:shd w:val="clear" w:color="auto" w:fill="FFFFFF"/>
          </w:tcPr>
          <w:p w14:paraId="7A890CED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3664D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CD6F32" w:rsidRPr="00F3664D" w14:paraId="11D47801" w14:textId="77777777" w:rsidTr="009973C2">
        <w:trPr>
          <w:trHeight w:val="142"/>
          <w:jc w:val="center"/>
        </w:trPr>
        <w:tc>
          <w:tcPr>
            <w:tcW w:w="3886" w:type="dxa"/>
            <w:gridSpan w:val="7"/>
            <w:shd w:val="clear" w:color="auto" w:fill="FFFFFF"/>
          </w:tcPr>
          <w:p w14:paraId="04CFB248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49" w:type="dxa"/>
            <w:gridSpan w:val="2"/>
            <w:shd w:val="clear" w:color="auto" w:fill="FFFFFF"/>
          </w:tcPr>
          <w:p w14:paraId="2EF71F8B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981D17D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gridSpan w:val="4"/>
            <w:shd w:val="clear" w:color="auto" w:fill="FFFFFF"/>
          </w:tcPr>
          <w:p w14:paraId="644E98E0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64BBBDE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272FC1B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03E6415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47" w:type="dxa"/>
            <w:gridSpan w:val="2"/>
            <w:shd w:val="clear" w:color="auto" w:fill="FFFFFF"/>
          </w:tcPr>
          <w:p w14:paraId="54927662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F3664D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F3664D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F3664D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CD6F32" w:rsidRPr="00F3664D" w14:paraId="63F25D00" w14:textId="77777777" w:rsidTr="009973C2">
        <w:trPr>
          <w:trHeight w:val="142"/>
          <w:jc w:val="center"/>
        </w:trPr>
        <w:tc>
          <w:tcPr>
            <w:tcW w:w="1594" w:type="dxa"/>
            <w:vMerge w:val="restart"/>
            <w:shd w:val="clear" w:color="auto" w:fill="FFFFFF"/>
          </w:tcPr>
          <w:p w14:paraId="1F0C6F25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3B109B6F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spacing w:val="-2"/>
              </w:rPr>
            </w:pPr>
            <w:r w:rsidRPr="00F3664D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0727C59F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1BD52581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49" w:type="dxa"/>
            <w:gridSpan w:val="2"/>
            <w:shd w:val="clear" w:color="auto" w:fill="FFFFFF"/>
          </w:tcPr>
          <w:p w14:paraId="5B0C76F1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83BD46B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gridSpan w:val="4"/>
            <w:shd w:val="clear" w:color="auto" w:fill="FFFFFF"/>
          </w:tcPr>
          <w:p w14:paraId="7A50D0AE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9628BD1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249A73EB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45DD18A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14:paraId="2E3C8CCD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CD6F32" w:rsidRPr="00F3664D" w14:paraId="108194A1" w14:textId="77777777" w:rsidTr="009973C2">
        <w:trPr>
          <w:trHeight w:val="142"/>
          <w:jc w:val="center"/>
        </w:trPr>
        <w:tc>
          <w:tcPr>
            <w:tcW w:w="1594" w:type="dxa"/>
            <w:vMerge/>
            <w:shd w:val="clear" w:color="auto" w:fill="FFFFFF"/>
          </w:tcPr>
          <w:p w14:paraId="63E6C29B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26C4ACF2" w14:textId="4D7B53DE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sektor mikro-, małych i</w:t>
            </w:r>
            <w:r w:rsidR="009D3282">
              <w:rPr>
                <w:rFonts w:ascii="Times New Roman" w:hAnsi="Times New Roman"/>
                <w:color w:val="000000"/>
              </w:rPr>
              <w:t> </w:t>
            </w:r>
            <w:r w:rsidRPr="00F3664D">
              <w:rPr>
                <w:rFonts w:ascii="Times New Roman" w:hAnsi="Times New Roman"/>
                <w:color w:val="000000"/>
              </w:rPr>
              <w:t>średnich przedsiębiorstw</w:t>
            </w:r>
          </w:p>
        </w:tc>
        <w:tc>
          <w:tcPr>
            <w:tcW w:w="949" w:type="dxa"/>
            <w:gridSpan w:val="2"/>
            <w:shd w:val="clear" w:color="auto" w:fill="FFFFFF"/>
          </w:tcPr>
          <w:p w14:paraId="622B8452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3A8037C6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gridSpan w:val="4"/>
            <w:shd w:val="clear" w:color="auto" w:fill="FFFFFF"/>
          </w:tcPr>
          <w:p w14:paraId="63E875AD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67F76A60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9B8E0BC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4924970" w14:textId="77777777" w:rsidR="00CD6F32" w:rsidRPr="00F3664D" w:rsidRDefault="00CD6F32" w:rsidP="00E10FAE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B182FEB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14:paraId="49F3293B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CD6F32" w:rsidRPr="00F3664D" w14:paraId="66D382FE" w14:textId="77777777" w:rsidTr="009973C2">
        <w:trPr>
          <w:trHeight w:val="142"/>
          <w:jc w:val="center"/>
        </w:trPr>
        <w:tc>
          <w:tcPr>
            <w:tcW w:w="1594" w:type="dxa"/>
            <w:vMerge/>
            <w:shd w:val="clear" w:color="auto" w:fill="FFFFFF"/>
          </w:tcPr>
          <w:p w14:paraId="562F8FF2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79B21E3D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49" w:type="dxa"/>
            <w:gridSpan w:val="2"/>
            <w:shd w:val="clear" w:color="auto" w:fill="FFFFFF"/>
          </w:tcPr>
          <w:p w14:paraId="413EF682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2783A5E1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gridSpan w:val="4"/>
            <w:shd w:val="clear" w:color="auto" w:fill="FFFFFF"/>
          </w:tcPr>
          <w:p w14:paraId="007F7B9D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35B5E577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E30DF40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3F15119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14:paraId="6BC1046C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02B53" w:rsidRPr="00F3664D" w14:paraId="56A22FCE" w14:textId="77777777" w:rsidTr="00A64DF1">
        <w:trPr>
          <w:trHeight w:val="1278"/>
          <w:jc w:val="center"/>
        </w:trPr>
        <w:tc>
          <w:tcPr>
            <w:tcW w:w="1594" w:type="dxa"/>
            <w:vMerge w:val="restart"/>
            <w:shd w:val="clear" w:color="auto" w:fill="FFFFFF"/>
          </w:tcPr>
          <w:p w14:paraId="1CA6F733" w14:textId="77777777" w:rsidR="00702B53" w:rsidRPr="00F3664D" w:rsidRDefault="00702B5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4C661DDE" w14:textId="77777777" w:rsidR="00702B53" w:rsidRPr="00F3664D" w:rsidRDefault="00702B5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6929" w:type="dxa"/>
            <w:gridSpan w:val="23"/>
            <w:shd w:val="clear" w:color="auto" w:fill="FFFFFF"/>
          </w:tcPr>
          <w:p w14:paraId="0494AC49" w14:textId="0283E368" w:rsidR="00702B53" w:rsidRPr="00D86990" w:rsidRDefault="00A074E9" w:rsidP="00E10FAE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Przepisy projektowanej regulacji mają wpływ na podmioty </w:t>
            </w:r>
            <w:r w:rsidR="00024F09">
              <w:rPr>
                <w:rFonts w:ascii="Times New Roman" w:hAnsi="Times New Roman"/>
                <w:color w:val="000000"/>
                <w:spacing w:val="-2"/>
              </w:rPr>
              <w:t>lecznicze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udzielające świadczeń kardiologicznych przez wprowadzenie kryteriów umożliwiających przyznanie ośrodkom kardiologicznym statusu C</w:t>
            </w:r>
            <w:r w:rsidR="00933F3D">
              <w:rPr>
                <w:rFonts w:ascii="Times New Roman" w:hAnsi="Times New Roman"/>
                <w:color w:val="000000"/>
                <w:spacing w:val="-2"/>
              </w:rPr>
              <w:t>DK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</w:t>
            </w:r>
            <w:r w:rsidR="00034277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ramach </w:t>
            </w:r>
            <w:r w:rsidRPr="0059394C">
              <w:rPr>
                <w:rFonts w:ascii="Times New Roman" w:hAnsi="Times New Roman"/>
                <w:color w:val="000000"/>
                <w:spacing w:val="-2"/>
              </w:rPr>
              <w:t>K</w:t>
            </w:r>
            <w:r w:rsidR="00E10FAE">
              <w:rPr>
                <w:rFonts w:ascii="Times New Roman" w:hAnsi="Times New Roman"/>
                <w:color w:val="000000"/>
                <w:spacing w:val="-2"/>
              </w:rPr>
              <w:t>SK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702B53" w:rsidRPr="00F3664D" w14:paraId="738189BD" w14:textId="77777777" w:rsidTr="009973C2">
        <w:trPr>
          <w:trHeight w:val="142"/>
          <w:jc w:val="center"/>
        </w:trPr>
        <w:tc>
          <w:tcPr>
            <w:tcW w:w="1594" w:type="dxa"/>
            <w:vMerge/>
            <w:shd w:val="clear" w:color="auto" w:fill="FFFFFF"/>
          </w:tcPr>
          <w:p w14:paraId="2710D006" w14:textId="77777777" w:rsidR="00702B53" w:rsidRPr="00F3664D" w:rsidRDefault="00702B5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4B093605" w14:textId="5A173716" w:rsidR="00702B53" w:rsidRPr="00F3664D" w:rsidRDefault="00702B5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sektor mikro-, małych i średnich przedsiębiorstw</w:t>
            </w:r>
          </w:p>
        </w:tc>
        <w:tc>
          <w:tcPr>
            <w:tcW w:w="6929" w:type="dxa"/>
            <w:gridSpan w:val="23"/>
            <w:shd w:val="clear" w:color="auto" w:fill="FFFFFF"/>
          </w:tcPr>
          <w:p w14:paraId="3B6A2E5D" w14:textId="0C131B89" w:rsidR="00702B53" w:rsidRPr="00D86990" w:rsidRDefault="002D37D5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  <w:r w:rsidR="00DB7A35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702B53" w:rsidRPr="00F3664D" w14:paraId="387EDD07" w14:textId="77777777" w:rsidTr="00A64DF1">
        <w:trPr>
          <w:trHeight w:val="1037"/>
          <w:jc w:val="center"/>
        </w:trPr>
        <w:tc>
          <w:tcPr>
            <w:tcW w:w="1594" w:type="dxa"/>
            <w:vMerge/>
            <w:shd w:val="clear" w:color="auto" w:fill="FFFFFF"/>
          </w:tcPr>
          <w:p w14:paraId="4B8DFD56" w14:textId="77777777" w:rsidR="00702B53" w:rsidRPr="00F3664D" w:rsidRDefault="00702B5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213CB8D1" w14:textId="47A92AF2" w:rsidR="00702B53" w:rsidRPr="00F3664D" w:rsidRDefault="00702B53" w:rsidP="00E10FAE">
            <w:pPr>
              <w:tabs>
                <w:tab w:val="right" w:pos="1936"/>
              </w:tabs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</w:rPr>
              <w:t>rodzina, obywatele oraz gospodarstwa domowe, osoby starsze i niepełnosprawne</w:t>
            </w:r>
            <w:r w:rsidRPr="00F3664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929" w:type="dxa"/>
            <w:gridSpan w:val="23"/>
            <w:shd w:val="clear" w:color="auto" w:fill="FFFFFF"/>
          </w:tcPr>
          <w:p w14:paraId="318AE4F8" w14:textId="733A3DF9" w:rsidR="00702B53" w:rsidRPr="00D86990" w:rsidRDefault="00702B53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02B53">
              <w:rPr>
                <w:rFonts w:ascii="Times New Roman" w:hAnsi="Times New Roman"/>
                <w:color w:val="000000"/>
                <w:spacing w:val="-2"/>
              </w:rPr>
              <w:t>Poprawa stanu zdrowia, jakości życia oraz wydłużenie przeciętnego trwania życia, obniżenie przedwczesnej umieralności spowodowanej chorobami układu krążenia</w:t>
            </w:r>
            <w:r w:rsidR="00566B22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566B22">
              <w:rPr>
                <w:rFonts w:ascii="Times New Roman" w:hAnsi="Times New Roman"/>
              </w:rPr>
              <w:t>poprawa koordynacji opieki nad pacjentami wymagającymi realizacji wysokospecjalistycznych procedur medycznych.</w:t>
            </w:r>
          </w:p>
        </w:tc>
      </w:tr>
      <w:tr w:rsidR="00702B53" w:rsidRPr="00F3664D" w14:paraId="01941F4F" w14:textId="77777777" w:rsidTr="00A64DF1">
        <w:trPr>
          <w:trHeight w:val="1122"/>
          <w:jc w:val="center"/>
        </w:trPr>
        <w:tc>
          <w:tcPr>
            <w:tcW w:w="1594" w:type="dxa"/>
            <w:vMerge/>
            <w:shd w:val="clear" w:color="auto" w:fill="FFFFFF"/>
          </w:tcPr>
          <w:p w14:paraId="4C13D79E" w14:textId="77777777" w:rsidR="00702B53" w:rsidRPr="00F3664D" w:rsidRDefault="00702B53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3043AAC8" w14:textId="564DA992" w:rsidR="00702B53" w:rsidRPr="00F3664D" w:rsidRDefault="00702B53" w:rsidP="00E10FAE">
            <w:pPr>
              <w:tabs>
                <w:tab w:val="right" w:pos="1936"/>
              </w:tabs>
              <w:spacing w:before="0" w:after="0" w:line="240" w:lineRule="auto"/>
              <w:rPr>
                <w:rFonts w:ascii="Times New Roman" w:hAnsi="Times New Roman"/>
              </w:rPr>
            </w:pPr>
            <w:r w:rsidRPr="00702B53">
              <w:rPr>
                <w:rFonts w:ascii="Times New Roman" w:hAnsi="Times New Roman"/>
              </w:rPr>
              <w:t>osoby starsze i niepełnosprawne</w:t>
            </w:r>
          </w:p>
        </w:tc>
        <w:tc>
          <w:tcPr>
            <w:tcW w:w="6929" w:type="dxa"/>
            <w:gridSpan w:val="23"/>
            <w:shd w:val="clear" w:color="auto" w:fill="FFFFFF"/>
          </w:tcPr>
          <w:p w14:paraId="2EFB8117" w14:textId="1C6873D1" w:rsidR="00702B53" w:rsidRPr="00702B53" w:rsidRDefault="00702B53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Poprawa stanu zdrowia, jakości życia oraz wydłużenie przeciętnego trwania życia, obniżenie przedwczesnej umieralności spowodowanej chorobami układu krążenia</w:t>
            </w:r>
            <w:r w:rsidR="00566B22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566B22">
              <w:rPr>
                <w:rFonts w:ascii="Times New Roman" w:hAnsi="Times New Roman"/>
              </w:rPr>
              <w:t>poprawa koordynacji opieki nad pacjentami wymagającymi realizacji wysokospecjalistycznych procedur medycznych.</w:t>
            </w:r>
          </w:p>
        </w:tc>
      </w:tr>
      <w:tr w:rsidR="00CD6F32" w:rsidRPr="00F3664D" w14:paraId="68DFD6C7" w14:textId="77777777" w:rsidTr="009973C2">
        <w:trPr>
          <w:trHeight w:val="389"/>
          <w:jc w:val="center"/>
        </w:trPr>
        <w:tc>
          <w:tcPr>
            <w:tcW w:w="1594" w:type="dxa"/>
            <w:shd w:val="clear" w:color="auto" w:fill="FFFFFF"/>
          </w:tcPr>
          <w:p w14:paraId="75F234B3" w14:textId="77777777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67DCAB17" w14:textId="6694FA62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29" w:type="dxa"/>
            <w:gridSpan w:val="23"/>
            <w:shd w:val="clear" w:color="auto" w:fill="FFFFFF"/>
          </w:tcPr>
          <w:p w14:paraId="179C7922" w14:textId="3213A1F9" w:rsidR="00CD6F32" w:rsidRPr="00D86990" w:rsidRDefault="00CD6F32" w:rsidP="00E10FAE">
            <w:pPr>
              <w:tabs>
                <w:tab w:val="left" w:pos="1134"/>
              </w:tabs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CD6F32" w:rsidRPr="00F3664D" w14:paraId="56456B4D" w14:textId="77777777" w:rsidTr="009973C2">
        <w:trPr>
          <w:trHeight w:val="1240"/>
          <w:jc w:val="center"/>
        </w:trPr>
        <w:tc>
          <w:tcPr>
            <w:tcW w:w="2240" w:type="dxa"/>
            <w:gridSpan w:val="2"/>
            <w:shd w:val="clear" w:color="auto" w:fill="FFFFFF"/>
          </w:tcPr>
          <w:p w14:paraId="6E3F90CB" w14:textId="0BA29E4F" w:rsidR="00CD6F32" w:rsidRPr="00F3664D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F3664D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575" w:type="dxa"/>
            <w:gridSpan w:val="28"/>
            <w:shd w:val="clear" w:color="auto" w:fill="FFFFFF"/>
            <w:vAlign w:val="center"/>
          </w:tcPr>
          <w:p w14:paraId="17A2A94B" w14:textId="18455635" w:rsidR="00CD6F32" w:rsidRPr="00D86990" w:rsidRDefault="00F94F35" w:rsidP="00E10FAE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 w:rsidRPr="00D86990">
              <w:rPr>
                <w:rFonts w:ascii="Times New Roman" w:hAnsi="Times New Roman"/>
              </w:rPr>
              <w:t>Nie dotyczy</w:t>
            </w:r>
            <w:r w:rsidR="00DC42A6">
              <w:rPr>
                <w:rFonts w:ascii="Times New Roman" w:hAnsi="Times New Roman"/>
              </w:rPr>
              <w:t>.</w:t>
            </w:r>
          </w:p>
        </w:tc>
      </w:tr>
      <w:tr w:rsidR="00CD6F32" w:rsidRPr="008B4FE6" w14:paraId="63CC90A3" w14:textId="77777777" w:rsidTr="009973C2">
        <w:trPr>
          <w:trHeight w:val="342"/>
          <w:jc w:val="center"/>
        </w:trPr>
        <w:tc>
          <w:tcPr>
            <w:tcW w:w="10815" w:type="dxa"/>
            <w:gridSpan w:val="30"/>
            <w:shd w:val="clear" w:color="auto" w:fill="99CCFF"/>
            <w:vAlign w:val="center"/>
          </w:tcPr>
          <w:p w14:paraId="403246A2" w14:textId="77777777" w:rsidR="00CD6F32" w:rsidRPr="008B4FE6" w:rsidRDefault="00CD6F32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CD6F32" w:rsidRPr="008B4FE6" w14:paraId="54FF0401" w14:textId="77777777" w:rsidTr="009973C2">
        <w:trPr>
          <w:trHeight w:val="151"/>
          <w:jc w:val="center"/>
        </w:trPr>
        <w:tc>
          <w:tcPr>
            <w:tcW w:w="10815" w:type="dxa"/>
            <w:gridSpan w:val="30"/>
            <w:shd w:val="clear" w:color="auto" w:fill="FFFFFF"/>
          </w:tcPr>
          <w:p w14:paraId="39D5AA9C" w14:textId="663C675A" w:rsidR="00CD6F32" w:rsidRPr="008B4FE6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930998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☒</w:t>
                </w:r>
              </w:sdtContent>
            </w:sdt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D6F32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CD6F32" w:rsidRPr="008B4FE6" w14:paraId="7AD810EC" w14:textId="77777777" w:rsidTr="009973C2">
        <w:trPr>
          <w:trHeight w:val="946"/>
          <w:jc w:val="center"/>
        </w:trPr>
        <w:tc>
          <w:tcPr>
            <w:tcW w:w="5120" w:type="dxa"/>
            <w:gridSpan w:val="12"/>
            <w:shd w:val="clear" w:color="auto" w:fill="FFFFFF"/>
          </w:tcPr>
          <w:p w14:paraId="56497254" w14:textId="77777777" w:rsidR="00CD6F32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695" w:type="dxa"/>
            <w:gridSpan w:val="18"/>
            <w:shd w:val="clear" w:color="auto" w:fill="FFFFFF"/>
          </w:tcPr>
          <w:p w14:paraId="5AB3E3CB" w14:textId="0216C871" w:rsidR="00CD6F32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5014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4236D670" w14:textId="5AEEB3ED" w:rsidR="00CD6F32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7740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4CCD4B8C" w14:textId="7D4394AC" w:rsidR="00CD6F32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51533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CD6F32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CD6F32" w:rsidRPr="008B4FE6" w14:paraId="7C70FF8F" w14:textId="77777777" w:rsidTr="009973C2">
        <w:trPr>
          <w:trHeight w:val="1245"/>
          <w:jc w:val="center"/>
        </w:trPr>
        <w:tc>
          <w:tcPr>
            <w:tcW w:w="5120" w:type="dxa"/>
            <w:gridSpan w:val="12"/>
            <w:shd w:val="clear" w:color="auto" w:fill="FFFFFF"/>
          </w:tcPr>
          <w:p w14:paraId="4E0E307C" w14:textId="04E155CD" w:rsidR="00CD6F32" w:rsidRPr="008B4FE6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6461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D6F32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1166DD8A" w14:textId="6D9A04EA" w:rsidR="00CD6F32" w:rsidRPr="008B4FE6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8765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D6F32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324DBE77" w14:textId="1CD3815B" w:rsidR="00CD6F32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20820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D6F32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6B90B212" w14:textId="653C1C3E" w:rsidR="00CD6F32" w:rsidRPr="008B4FE6" w:rsidRDefault="00C0355E" w:rsidP="00E10FAE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125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D6F32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CD6F32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CD6F32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5695" w:type="dxa"/>
            <w:gridSpan w:val="18"/>
            <w:shd w:val="clear" w:color="auto" w:fill="FFFFFF"/>
          </w:tcPr>
          <w:p w14:paraId="290C4A63" w14:textId="0F63AEAB" w:rsidR="00CD6F32" w:rsidRPr="008B4FE6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049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D6F32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578E7687" w14:textId="59E480E8" w:rsidR="00CD6F32" w:rsidRPr="008B4FE6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7624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</w:rPr>
              <w:t xml:space="preserve"> </w:t>
            </w:r>
            <w:r w:rsidR="00CD6F32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0F660C96" w14:textId="0AA1B046" w:rsidR="00CD6F32" w:rsidRPr="008B4FE6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357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D6F32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58FD8D6A" w14:textId="43DAFDAA" w:rsidR="00CD6F32" w:rsidRPr="008B4FE6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1495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D6F32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CD6F32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CD6F32">
              <w:rPr>
                <w:rFonts w:ascii="Times New Roman" w:hAnsi="Times New Roman"/>
                <w:color w:val="000000"/>
              </w:rPr>
              <w:t>…</w:t>
            </w:r>
          </w:p>
          <w:p w14:paraId="1226FAD2" w14:textId="77777777" w:rsidR="00CD6F32" w:rsidRPr="008B4FE6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D6F32" w:rsidRPr="008B4FE6" w14:paraId="1BBF795D" w14:textId="77777777" w:rsidTr="009973C2">
        <w:trPr>
          <w:trHeight w:val="870"/>
          <w:jc w:val="center"/>
        </w:trPr>
        <w:tc>
          <w:tcPr>
            <w:tcW w:w="5120" w:type="dxa"/>
            <w:gridSpan w:val="12"/>
            <w:shd w:val="clear" w:color="auto" w:fill="FFFFFF"/>
          </w:tcPr>
          <w:p w14:paraId="160916C6" w14:textId="77777777" w:rsidR="00CD6F32" w:rsidRPr="008B4FE6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695" w:type="dxa"/>
            <w:gridSpan w:val="18"/>
            <w:shd w:val="clear" w:color="auto" w:fill="FFFFFF"/>
          </w:tcPr>
          <w:p w14:paraId="75BB6D4A" w14:textId="2B4F8DCE" w:rsidR="00CD6F32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2972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25C950A" w14:textId="10F8579E" w:rsidR="00CD6F32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702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F3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D6F32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4CE5C81" w14:textId="64403567" w:rsidR="00CD6F32" w:rsidRPr="008B4FE6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904862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B8C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CD6F32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CD6F32" w:rsidRPr="008B4FE6" w14:paraId="487C76E2" w14:textId="77777777" w:rsidTr="00BF4DEA">
        <w:trPr>
          <w:trHeight w:val="488"/>
          <w:jc w:val="center"/>
        </w:trPr>
        <w:tc>
          <w:tcPr>
            <w:tcW w:w="10815" w:type="dxa"/>
            <w:gridSpan w:val="30"/>
            <w:shd w:val="clear" w:color="auto" w:fill="FFFFFF"/>
          </w:tcPr>
          <w:p w14:paraId="1B9F969D" w14:textId="378A9DD5" w:rsidR="00CD6F32" w:rsidRDefault="00CD6F32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</w:t>
            </w:r>
            <w:r w:rsidR="00D404CA">
              <w:rPr>
                <w:rFonts w:ascii="Times New Roman" w:hAnsi="Times New Roman"/>
                <w:color w:val="000000"/>
              </w:rPr>
              <w:t>: brak.</w:t>
            </w:r>
          </w:p>
          <w:p w14:paraId="5461D6DB" w14:textId="1F3346D6" w:rsidR="00CD6F32" w:rsidRPr="008B4FE6" w:rsidRDefault="00CD6F32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D6F32" w:rsidRPr="008B4FE6" w14:paraId="43F01047" w14:textId="77777777" w:rsidTr="009973C2">
        <w:trPr>
          <w:trHeight w:val="142"/>
          <w:jc w:val="center"/>
        </w:trPr>
        <w:tc>
          <w:tcPr>
            <w:tcW w:w="10815" w:type="dxa"/>
            <w:gridSpan w:val="30"/>
            <w:shd w:val="clear" w:color="auto" w:fill="99CCFF"/>
          </w:tcPr>
          <w:p w14:paraId="69E9A872" w14:textId="77777777" w:rsidR="00CD6F32" w:rsidRPr="008B4FE6" w:rsidRDefault="00CD6F32" w:rsidP="00E10FAE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CD6F32" w:rsidRPr="008B4FE6" w14:paraId="7525D363" w14:textId="77777777" w:rsidTr="009973C2">
        <w:trPr>
          <w:trHeight w:val="142"/>
          <w:jc w:val="center"/>
        </w:trPr>
        <w:tc>
          <w:tcPr>
            <w:tcW w:w="10815" w:type="dxa"/>
            <w:gridSpan w:val="30"/>
            <w:shd w:val="clear" w:color="auto" w:fill="auto"/>
          </w:tcPr>
          <w:p w14:paraId="6BAD5F17" w14:textId="6B945E01" w:rsidR="00CD6F32" w:rsidRPr="00D53520" w:rsidRDefault="00CD6F32" w:rsidP="00E10FAE">
            <w:pPr>
              <w:spacing w:before="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dotyczy.</w:t>
            </w:r>
          </w:p>
        </w:tc>
      </w:tr>
      <w:tr w:rsidR="00CD6F32" w:rsidRPr="008B4FE6" w14:paraId="6A342EF4" w14:textId="77777777" w:rsidTr="009973C2">
        <w:trPr>
          <w:trHeight w:val="142"/>
          <w:jc w:val="center"/>
        </w:trPr>
        <w:tc>
          <w:tcPr>
            <w:tcW w:w="10815" w:type="dxa"/>
            <w:gridSpan w:val="30"/>
            <w:shd w:val="clear" w:color="auto" w:fill="99CCFF"/>
          </w:tcPr>
          <w:p w14:paraId="472B7BAB" w14:textId="77777777" w:rsidR="00CD6F32" w:rsidRPr="008B4FE6" w:rsidRDefault="00CD6F32" w:rsidP="00E10FAE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D67DAB" w:rsidRPr="008B4FE6" w14:paraId="1225F03D" w14:textId="77777777" w:rsidTr="009973C2">
        <w:trPr>
          <w:trHeight w:val="1031"/>
          <w:jc w:val="center"/>
        </w:trPr>
        <w:tc>
          <w:tcPr>
            <w:tcW w:w="3544" w:type="dxa"/>
            <w:gridSpan w:val="5"/>
            <w:shd w:val="clear" w:color="auto" w:fill="FFFFFF"/>
          </w:tcPr>
          <w:p w14:paraId="6EFFA7A4" w14:textId="77777777" w:rsidR="00D67DAB" w:rsidRPr="000739B5" w:rsidRDefault="00D67DAB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CF241B" w14:textId="77777777" w:rsidR="00D67DAB" w:rsidRPr="000739B5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25528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AB" w:rsidRPr="000739B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67DAB" w:rsidRPr="000739B5">
              <w:rPr>
                <w:rFonts w:ascii="Times New Roman" w:hAnsi="Times New Roman"/>
                <w:color w:val="000000"/>
              </w:rPr>
              <w:t xml:space="preserve"> </w:t>
            </w:r>
            <w:r w:rsidR="00D67DAB" w:rsidRPr="000739B5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05A8FE72" w14:textId="77777777" w:rsidR="00D67DAB" w:rsidRPr="000739B5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21191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AB" w:rsidRPr="000739B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67DAB" w:rsidRPr="000739B5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0D6AE6ED" w14:textId="1F6D5F12" w:rsidR="00D67DAB" w:rsidRPr="000739B5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2789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AB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D67DAB" w:rsidRPr="000739B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67DAB" w:rsidRPr="00DD23F9">
              <w:rPr>
                <w:rFonts w:ascii="Times New Roman" w:hAnsi="Times New Roman"/>
                <w:color w:val="000000"/>
                <w:spacing w:val="-2"/>
              </w:rPr>
              <w:t>sądy powszechne, administracyjne lub wojskowe</w:t>
            </w:r>
          </w:p>
        </w:tc>
        <w:tc>
          <w:tcPr>
            <w:tcW w:w="3843" w:type="dxa"/>
            <w:gridSpan w:val="15"/>
            <w:shd w:val="clear" w:color="auto" w:fill="FFFFFF"/>
          </w:tcPr>
          <w:p w14:paraId="64A8D7B3" w14:textId="77777777" w:rsidR="00D67DAB" w:rsidRPr="000739B5" w:rsidRDefault="00D67DAB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  <w:p w14:paraId="3C67CD56" w14:textId="77777777" w:rsidR="00D67DAB" w:rsidRPr="000739B5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80838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AB" w:rsidRPr="000739B5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D67DAB" w:rsidRPr="000739B5">
              <w:rPr>
                <w:rFonts w:ascii="Times New Roman" w:hAnsi="Times New Roman"/>
                <w:color w:val="000000"/>
                <w:spacing w:val="-2"/>
              </w:rPr>
              <w:t xml:space="preserve"> demografia</w:t>
            </w:r>
          </w:p>
          <w:p w14:paraId="753D37E0" w14:textId="77777777" w:rsidR="00D67DAB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69631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AB" w:rsidRPr="000739B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67DAB" w:rsidRPr="000739B5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056254CF" w14:textId="1A420A6B" w:rsidR="00D67DAB" w:rsidRPr="000739B5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0753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A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67DAB">
              <w:rPr>
                <w:rFonts w:ascii="Times New Roman" w:hAnsi="Times New Roman"/>
                <w:color w:val="000000"/>
              </w:rPr>
              <w:t xml:space="preserve"> inne:</w:t>
            </w:r>
          </w:p>
        </w:tc>
        <w:tc>
          <w:tcPr>
            <w:tcW w:w="3428" w:type="dxa"/>
            <w:gridSpan w:val="10"/>
            <w:shd w:val="clear" w:color="auto" w:fill="FFFFFF"/>
          </w:tcPr>
          <w:p w14:paraId="285C29DF" w14:textId="77777777" w:rsidR="00D67DAB" w:rsidRPr="000739B5" w:rsidRDefault="00D67DAB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</w:p>
          <w:p w14:paraId="72BF0AFA" w14:textId="22BA725B" w:rsidR="00D67DAB" w:rsidRPr="000739B5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4850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AB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D67DAB" w:rsidRPr="000739B5">
              <w:rPr>
                <w:rFonts w:ascii="Times New Roman" w:hAnsi="Times New Roman"/>
                <w:color w:val="000000"/>
                <w:spacing w:val="-2"/>
              </w:rPr>
              <w:t xml:space="preserve"> informatyzacja</w:t>
            </w:r>
          </w:p>
          <w:p w14:paraId="26151727" w14:textId="77777777" w:rsidR="00D67DAB" w:rsidRPr="000739B5" w:rsidRDefault="00C0355E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70105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AB" w:rsidRPr="000739B5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☒</w:t>
                </w:r>
              </w:sdtContent>
            </w:sdt>
            <w:r w:rsidR="00D67DAB" w:rsidRPr="000739B5">
              <w:rPr>
                <w:rFonts w:ascii="Times New Roman" w:hAnsi="Times New Roman"/>
                <w:color w:val="000000"/>
                <w:spacing w:val="-2"/>
              </w:rPr>
              <w:t xml:space="preserve"> zdrowie</w:t>
            </w:r>
          </w:p>
        </w:tc>
      </w:tr>
      <w:tr w:rsidR="00CD6F32" w:rsidRPr="008B4FE6" w14:paraId="209DADA4" w14:textId="77777777" w:rsidTr="00BF4DEA">
        <w:trPr>
          <w:trHeight w:val="622"/>
          <w:jc w:val="center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547E090F" w14:textId="77777777" w:rsidR="00CD6F32" w:rsidRPr="000739B5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 w:rsidRPr="000739B5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575" w:type="dxa"/>
            <w:gridSpan w:val="28"/>
            <w:shd w:val="clear" w:color="auto" w:fill="FFFFFF"/>
            <w:vAlign w:val="center"/>
          </w:tcPr>
          <w:p w14:paraId="4942BEC7" w14:textId="11DAF9F1" w:rsidR="00CD6F32" w:rsidRPr="00702B53" w:rsidRDefault="00702B53" w:rsidP="00E10FAE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Poprawa stanu zdrowia, jakości życia oraz wydłużenie przeciętnego trwania życia, obniżenie przedwczesnej umieralności spowodowanej</w:t>
            </w:r>
            <w:r w:rsidR="0059394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chorobami układu krążenia</w:t>
            </w:r>
            <w:r w:rsidR="00566B22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566B22">
              <w:rPr>
                <w:rFonts w:ascii="Times New Roman" w:hAnsi="Times New Roman"/>
              </w:rPr>
              <w:t>poprawa koordynacji opieki nad pacjentami wymagającymi realizacji wysokospecjalistycznych procedur medycznych.</w:t>
            </w:r>
          </w:p>
        </w:tc>
      </w:tr>
      <w:tr w:rsidR="00CD6F32" w:rsidRPr="008B4FE6" w14:paraId="1A782A6E" w14:textId="77777777" w:rsidTr="009973C2">
        <w:trPr>
          <w:trHeight w:val="142"/>
          <w:jc w:val="center"/>
        </w:trPr>
        <w:tc>
          <w:tcPr>
            <w:tcW w:w="10815" w:type="dxa"/>
            <w:gridSpan w:val="30"/>
            <w:shd w:val="clear" w:color="auto" w:fill="99CCFF"/>
          </w:tcPr>
          <w:p w14:paraId="5C1B32C9" w14:textId="77777777" w:rsidR="00CD6F32" w:rsidRPr="000739B5" w:rsidRDefault="00CD6F32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0739B5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CD6F32" w:rsidRPr="008B4FE6" w14:paraId="1FD01E91" w14:textId="77777777" w:rsidTr="00BF4DEA">
        <w:trPr>
          <w:trHeight w:val="356"/>
          <w:jc w:val="center"/>
        </w:trPr>
        <w:tc>
          <w:tcPr>
            <w:tcW w:w="10815" w:type="dxa"/>
            <w:gridSpan w:val="30"/>
            <w:shd w:val="clear" w:color="auto" w:fill="FFFFFF"/>
            <w:vAlign w:val="center"/>
          </w:tcPr>
          <w:p w14:paraId="0F007689" w14:textId="1BCEC2F2" w:rsidR="00CD6F32" w:rsidRPr="00D86990" w:rsidRDefault="00F540B1" w:rsidP="00051037">
            <w:pPr>
              <w:spacing w:before="0"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Zakłada się wejście </w:t>
            </w:r>
            <w:r w:rsidR="00CD6F32" w:rsidRPr="00D86990">
              <w:rPr>
                <w:rFonts w:ascii="Times New Roman" w:hAnsi="Times New Roman"/>
                <w:spacing w:val="-2"/>
              </w:rPr>
              <w:t>w życie</w:t>
            </w:r>
            <w:r w:rsidR="003A488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rozporządzenia </w:t>
            </w:r>
            <w:r w:rsidR="00051037">
              <w:rPr>
                <w:rFonts w:ascii="Times New Roman" w:hAnsi="Times New Roman"/>
                <w:szCs w:val="24"/>
              </w:rPr>
              <w:t xml:space="preserve">z dniem 2 lipca 2025 r. </w:t>
            </w:r>
            <w:r w:rsidR="00051037" w:rsidRPr="00051037">
              <w:rPr>
                <w:rFonts w:ascii="Times New Roman" w:hAnsi="Times New Roman"/>
                <w:szCs w:val="24"/>
              </w:rPr>
              <w:t>– tak jak usta</w:t>
            </w:r>
            <w:r w:rsidR="00051037">
              <w:rPr>
                <w:rFonts w:ascii="Times New Roman" w:hAnsi="Times New Roman"/>
                <w:szCs w:val="24"/>
              </w:rPr>
              <w:t>wy.</w:t>
            </w:r>
          </w:p>
        </w:tc>
      </w:tr>
      <w:tr w:rsidR="00CD6F32" w:rsidRPr="008B4FE6" w14:paraId="19644094" w14:textId="77777777" w:rsidTr="009973C2">
        <w:trPr>
          <w:trHeight w:val="142"/>
          <w:jc w:val="center"/>
        </w:trPr>
        <w:tc>
          <w:tcPr>
            <w:tcW w:w="10815" w:type="dxa"/>
            <w:gridSpan w:val="30"/>
            <w:shd w:val="clear" w:color="auto" w:fill="99CCFF"/>
          </w:tcPr>
          <w:p w14:paraId="0E316E61" w14:textId="77777777" w:rsidR="00CD6F32" w:rsidRPr="00D86990" w:rsidRDefault="00CD6F32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8699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86990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CD6F32" w:rsidRPr="008B4FE6" w14:paraId="2EE288B1" w14:textId="77777777" w:rsidTr="009973C2">
        <w:trPr>
          <w:trHeight w:val="375"/>
          <w:jc w:val="center"/>
        </w:trPr>
        <w:tc>
          <w:tcPr>
            <w:tcW w:w="10815" w:type="dxa"/>
            <w:gridSpan w:val="30"/>
            <w:shd w:val="clear" w:color="auto" w:fill="FFFFFF"/>
            <w:vAlign w:val="center"/>
          </w:tcPr>
          <w:p w14:paraId="64036F86" w14:textId="3B186EC1" w:rsidR="00D94CE2" w:rsidRDefault="001C7381" w:rsidP="00E10FAE">
            <w:pPr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86990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Ewaluacja </w:t>
            </w:r>
            <w:r w:rsidR="00E0399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będzie prowadzona przez Prezesa </w:t>
            </w:r>
            <w:r w:rsidR="002D5893">
              <w:rPr>
                <w:rFonts w:ascii="Times New Roman" w:eastAsia="Times New Roman" w:hAnsi="Times New Roman"/>
                <w:color w:val="000000"/>
                <w:lang w:eastAsia="pl-PL"/>
              </w:rPr>
              <w:t>NFZ</w:t>
            </w:r>
            <w:r w:rsidR="00E0399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przez </w:t>
            </w:r>
            <w:r w:rsidRPr="00D86990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weryfikację </w:t>
            </w:r>
            <w:r w:rsidR="00E03993">
              <w:rPr>
                <w:rFonts w:ascii="Times New Roman" w:eastAsia="Times New Roman" w:hAnsi="Times New Roman"/>
                <w:color w:val="000000"/>
                <w:lang w:eastAsia="pl-PL"/>
              </w:rPr>
              <w:t>spełnienia kryteriów warunkujących</w:t>
            </w:r>
            <w:r w:rsidR="00E03993" w:rsidRPr="00E0399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przyznani</w:t>
            </w:r>
            <w:r w:rsidR="00E03993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  <w:r w:rsidR="00E03993" w:rsidRPr="00E0399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ośrodkowi kardiologicznemu statusu CDK</w:t>
            </w:r>
            <w:r w:rsidR="00E0399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w ramach KSK</w:t>
            </w:r>
            <w:r w:rsidR="00D94CE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na podstawie danych sprawozdawanych przez te ośrodki do</w:t>
            </w:r>
            <w:r w:rsidR="006E3C70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2D5893">
              <w:rPr>
                <w:rFonts w:ascii="Times New Roman" w:eastAsia="Times New Roman" w:hAnsi="Times New Roman"/>
                <w:color w:val="000000"/>
                <w:lang w:eastAsia="pl-PL"/>
              </w:rPr>
              <w:t>NFZ</w:t>
            </w:r>
            <w:r w:rsidR="00D94CE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oraz wprowadzanych do systemu KSK</w:t>
            </w:r>
            <w:r w:rsidR="00E0399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</w:p>
          <w:p w14:paraId="35A5A61D" w14:textId="45AED023" w:rsidR="00CD6F32" w:rsidRPr="00D94CE2" w:rsidRDefault="00E03993" w:rsidP="00E10FAE">
            <w:pPr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Pierwsza ewaluacja odbędzie się </w:t>
            </w:r>
            <w:r w:rsidR="00EF7157" w:rsidRPr="00EF7157">
              <w:rPr>
                <w:rFonts w:ascii="Times New Roman" w:eastAsia="Times New Roman" w:hAnsi="Times New Roman"/>
                <w:color w:val="000000"/>
                <w:lang w:eastAsia="pl-PL"/>
              </w:rPr>
              <w:t>nie później niż po upływie 3 lat od dnia ogłoszenia</w:t>
            </w:r>
            <w:r w:rsidR="009B0AA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D94CE2">
              <w:rPr>
                <w:rFonts w:ascii="Times New Roman" w:eastAsia="Times New Roman" w:hAnsi="Times New Roman"/>
                <w:color w:val="000000"/>
                <w:lang w:eastAsia="pl-PL"/>
              </w:rPr>
              <w:t>pierwszego wykazu ośrodków</w:t>
            </w:r>
            <w:r w:rsidR="00AA671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kardiologicznych</w:t>
            </w:r>
            <w:r w:rsidR="00D94CE2">
              <w:rPr>
                <w:rFonts w:ascii="Times New Roman" w:eastAsia="Times New Roman" w:hAnsi="Times New Roman"/>
                <w:color w:val="000000"/>
                <w:lang w:eastAsia="pl-PL"/>
              </w:rPr>
              <w:t>, którym nadano status CDK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, następnie będzie prowadzona </w:t>
            </w:r>
            <w:r w:rsidRPr="00E03993">
              <w:rPr>
                <w:rFonts w:ascii="Times New Roman" w:eastAsia="Times New Roman" w:hAnsi="Times New Roman"/>
                <w:color w:val="000000"/>
                <w:lang w:eastAsia="pl-PL"/>
              </w:rPr>
              <w:t>systematycznie co 2 lata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</w:p>
        </w:tc>
      </w:tr>
      <w:tr w:rsidR="00CD6F32" w:rsidRPr="008B4FE6" w14:paraId="569A221D" w14:textId="77777777" w:rsidTr="009973C2">
        <w:trPr>
          <w:trHeight w:val="142"/>
          <w:jc w:val="center"/>
        </w:trPr>
        <w:tc>
          <w:tcPr>
            <w:tcW w:w="10815" w:type="dxa"/>
            <w:gridSpan w:val="30"/>
            <w:shd w:val="clear" w:color="auto" w:fill="99CCFF"/>
          </w:tcPr>
          <w:p w14:paraId="43A2C631" w14:textId="77777777" w:rsidR="00CD6F32" w:rsidRPr="008B4FE6" w:rsidRDefault="00CD6F32" w:rsidP="00E10FAE">
            <w:pPr>
              <w:numPr>
                <w:ilvl w:val="0"/>
                <w:numId w:val="1"/>
              </w:numPr>
              <w:spacing w:before="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CD6F32" w:rsidRPr="008B4FE6" w14:paraId="24A31F09" w14:textId="77777777" w:rsidTr="009973C2">
        <w:trPr>
          <w:trHeight w:val="441"/>
          <w:jc w:val="center"/>
        </w:trPr>
        <w:tc>
          <w:tcPr>
            <w:tcW w:w="10815" w:type="dxa"/>
            <w:gridSpan w:val="30"/>
            <w:shd w:val="clear" w:color="auto" w:fill="FFFFFF"/>
            <w:vAlign w:val="center"/>
          </w:tcPr>
          <w:p w14:paraId="721B83FB" w14:textId="01BF4FD7" w:rsidR="00CD6F32" w:rsidRPr="00B37C80" w:rsidRDefault="00CD6F32" w:rsidP="00E10FAE">
            <w:pPr>
              <w:spacing w:before="0"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</w:t>
            </w:r>
            <w:r w:rsidR="004B4F1A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FE250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</w:tbl>
    <w:p w14:paraId="20EA50A6" w14:textId="77777777" w:rsidR="006176ED" w:rsidRPr="00522D94" w:rsidRDefault="006176ED" w:rsidP="00E10FAE">
      <w:pPr>
        <w:pStyle w:val="Nagwek1"/>
        <w:spacing w:before="0" w:after="0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BC4A" w14:textId="77777777" w:rsidR="00A44B88" w:rsidRDefault="00A44B88" w:rsidP="00044739">
      <w:pPr>
        <w:spacing w:line="240" w:lineRule="auto"/>
      </w:pPr>
      <w:r>
        <w:separator/>
      </w:r>
    </w:p>
  </w:endnote>
  <w:endnote w:type="continuationSeparator" w:id="0">
    <w:p w14:paraId="50D6C4A9" w14:textId="77777777" w:rsidR="00A44B88" w:rsidRDefault="00A44B88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9B24" w14:textId="77777777" w:rsidR="00A44B88" w:rsidRDefault="00A44B88" w:rsidP="00044739">
      <w:pPr>
        <w:spacing w:line="240" w:lineRule="auto"/>
      </w:pPr>
      <w:r>
        <w:separator/>
      </w:r>
    </w:p>
  </w:footnote>
  <w:footnote w:type="continuationSeparator" w:id="0">
    <w:p w14:paraId="350F2A31" w14:textId="77777777" w:rsidR="00A44B88" w:rsidRDefault="00A44B88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73"/>
    <w:multiLevelType w:val="hybridMultilevel"/>
    <w:tmpl w:val="BEC4E900"/>
    <w:lvl w:ilvl="0" w:tplc="0415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0" w:hanging="360"/>
      </w:pPr>
    </w:lvl>
    <w:lvl w:ilvl="2" w:tplc="FFFFFFFF">
      <w:start w:val="1"/>
      <w:numFmt w:val="lowerRoman"/>
      <w:lvlText w:val="%3."/>
      <w:lvlJc w:val="right"/>
      <w:pPr>
        <w:ind w:left="2140" w:hanging="180"/>
      </w:pPr>
    </w:lvl>
    <w:lvl w:ilvl="3" w:tplc="FFFFFFFF">
      <w:start w:val="1"/>
      <w:numFmt w:val="decimal"/>
      <w:lvlText w:val="%4."/>
      <w:lvlJc w:val="left"/>
      <w:pPr>
        <w:ind w:left="2860" w:hanging="360"/>
      </w:pPr>
    </w:lvl>
    <w:lvl w:ilvl="4" w:tplc="FFFFFFFF">
      <w:start w:val="1"/>
      <w:numFmt w:val="lowerLetter"/>
      <w:lvlText w:val="%5."/>
      <w:lvlJc w:val="left"/>
      <w:pPr>
        <w:ind w:left="3580" w:hanging="360"/>
      </w:pPr>
    </w:lvl>
    <w:lvl w:ilvl="5" w:tplc="FFFFFFFF">
      <w:start w:val="1"/>
      <w:numFmt w:val="lowerRoman"/>
      <w:lvlText w:val="%6."/>
      <w:lvlJc w:val="right"/>
      <w:pPr>
        <w:ind w:left="4300" w:hanging="180"/>
      </w:pPr>
    </w:lvl>
    <w:lvl w:ilvl="6" w:tplc="FFFFFFFF">
      <w:start w:val="1"/>
      <w:numFmt w:val="decimal"/>
      <w:lvlText w:val="%7."/>
      <w:lvlJc w:val="left"/>
      <w:pPr>
        <w:ind w:left="5020" w:hanging="360"/>
      </w:pPr>
    </w:lvl>
    <w:lvl w:ilvl="7" w:tplc="FFFFFFFF">
      <w:start w:val="1"/>
      <w:numFmt w:val="lowerLetter"/>
      <w:lvlText w:val="%8."/>
      <w:lvlJc w:val="left"/>
      <w:pPr>
        <w:ind w:left="5740" w:hanging="360"/>
      </w:pPr>
    </w:lvl>
    <w:lvl w:ilvl="8" w:tplc="FFFFFFFF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507FC2"/>
    <w:multiLevelType w:val="hybridMultilevel"/>
    <w:tmpl w:val="1EDC26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5FB3"/>
    <w:multiLevelType w:val="hybridMultilevel"/>
    <w:tmpl w:val="F24A84B0"/>
    <w:lvl w:ilvl="0" w:tplc="0415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0" w:hanging="360"/>
      </w:pPr>
    </w:lvl>
    <w:lvl w:ilvl="2" w:tplc="FFFFFFFF">
      <w:start w:val="1"/>
      <w:numFmt w:val="lowerRoman"/>
      <w:lvlText w:val="%3."/>
      <w:lvlJc w:val="right"/>
      <w:pPr>
        <w:ind w:left="2140" w:hanging="180"/>
      </w:pPr>
    </w:lvl>
    <w:lvl w:ilvl="3" w:tplc="FFFFFFFF">
      <w:start w:val="1"/>
      <w:numFmt w:val="decimal"/>
      <w:lvlText w:val="%4."/>
      <w:lvlJc w:val="left"/>
      <w:pPr>
        <w:ind w:left="2860" w:hanging="360"/>
      </w:pPr>
    </w:lvl>
    <w:lvl w:ilvl="4" w:tplc="FFFFFFFF">
      <w:start w:val="1"/>
      <w:numFmt w:val="lowerLetter"/>
      <w:lvlText w:val="%5."/>
      <w:lvlJc w:val="left"/>
      <w:pPr>
        <w:ind w:left="3580" w:hanging="360"/>
      </w:pPr>
    </w:lvl>
    <w:lvl w:ilvl="5" w:tplc="FFFFFFFF">
      <w:start w:val="1"/>
      <w:numFmt w:val="lowerRoman"/>
      <w:lvlText w:val="%6."/>
      <w:lvlJc w:val="right"/>
      <w:pPr>
        <w:ind w:left="4300" w:hanging="180"/>
      </w:pPr>
    </w:lvl>
    <w:lvl w:ilvl="6" w:tplc="FFFFFFFF">
      <w:start w:val="1"/>
      <w:numFmt w:val="decimal"/>
      <w:lvlText w:val="%7."/>
      <w:lvlJc w:val="left"/>
      <w:pPr>
        <w:ind w:left="5020" w:hanging="360"/>
      </w:pPr>
    </w:lvl>
    <w:lvl w:ilvl="7" w:tplc="FFFFFFFF">
      <w:start w:val="1"/>
      <w:numFmt w:val="lowerLetter"/>
      <w:lvlText w:val="%8."/>
      <w:lvlJc w:val="left"/>
      <w:pPr>
        <w:ind w:left="5740" w:hanging="360"/>
      </w:pPr>
    </w:lvl>
    <w:lvl w:ilvl="8" w:tplc="FFFFFFFF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CC63E82"/>
    <w:multiLevelType w:val="hybridMultilevel"/>
    <w:tmpl w:val="B88417EC"/>
    <w:lvl w:ilvl="0" w:tplc="0415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0" w:hanging="360"/>
      </w:pPr>
    </w:lvl>
    <w:lvl w:ilvl="2" w:tplc="FFFFFFFF">
      <w:start w:val="1"/>
      <w:numFmt w:val="lowerRoman"/>
      <w:lvlText w:val="%3."/>
      <w:lvlJc w:val="right"/>
      <w:pPr>
        <w:ind w:left="2140" w:hanging="180"/>
      </w:pPr>
    </w:lvl>
    <w:lvl w:ilvl="3" w:tplc="FFFFFFFF">
      <w:start w:val="1"/>
      <w:numFmt w:val="decimal"/>
      <w:lvlText w:val="%4."/>
      <w:lvlJc w:val="left"/>
      <w:pPr>
        <w:ind w:left="2860" w:hanging="360"/>
      </w:pPr>
    </w:lvl>
    <w:lvl w:ilvl="4" w:tplc="FFFFFFFF">
      <w:start w:val="1"/>
      <w:numFmt w:val="lowerLetter"/>
      <w:lvlText w:val="%5."/>
      <w:lvlJc w:val="left"/>
      <w:pPr>
        <w:ind w:left="3580" w:hanging="360"/>
      </w:pPr>
    </w:lvl>
    <w:lvl w:ilvl="5" w:tplc="FFFFFFFF">
      <w:start w:val="1"/>
      <w:numFmt w:val="lowerRoman"/>
      <w:lvlText w:val="%6."/>
      <w:lvlJc w:val="right"/>
      <w:pPr>
        <w:ind w:left="4300" w:hanging="180"/>
      </w:pPr>
    </w:lvl>
    <w:lvl w:ilvl="6" w:tplc="FFFFFFFF">
      <w:start w:val="1"/>
      <w:numFmt w:val="decimal"/>
      <w:lvlText w:val="%7."/>
      <w:lvlJc w:val="left"/>
      <w:pPr>
        <w:ind w:left="5020" w:hanging="360"/>
      </w:pPr>
    </w:lvl>
    <w:lvl w:ilvl="7" w:tplc="FFFFFFFF">
      <w:start w:val="1"/>
      <w:numFmt w:val="lowerLetter"/>
      <w:lvlText w:val="%8."/>
      <w:lvlJc w:val="left"/>
      <w:pPr>
        <w:ind w:left="5740" w:hanging="360"/>
      </w:pPr>
    </w:lvl>
    <w:lvl w:ilvl="8" w:tplc="FFFFFFFF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AC87174"/>
    <w:multiLevelType w:val="hybridMultilevel"/>
    <w:tmpl w:val="FCE0BF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123375">
    <w:abstractNumId w:val="2"/>
  </w:num>
  <w:num w:numId="2" w16cid:durableId="145983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227894">
    <w:abstractNumId w:val="3"/>
  </w:num>
  <w:num w:numId="4" w16cid:durableId="1939293499">
    <w:abstractNumId w:val="4"/>
  </w:num>
  <w:num w:numId="5" w16cid:durableId="2131582573">
    <w:abstractNumId w:val="0"/>
  </w:num>
  <w:num w:numId="6" w16cid:durableId="1757282978">
    <w:abstractNumId w:val="1"/>
  </w:num>
  <w:num w:numId="7" w16cid:durableId="91524114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formatting="1" w:enforcement="0"/>
  <w:defaultTabStop w:val="34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25A"/>
    <w:rsid w:val="000015EE"/>
    <w:rsid w:val="00001D69"/>
    <w:rsid w:val="000022D5"/>
    <w:rsid w:val="00004C6A"/>
    <w:rsid w:val="00006A61"/>
    <w:rsid w:val="0001042F"/>
    <w:rsid w:val="00012D11"/>
    <w:rsid w:val="00013EB5"/>
    <w:rsid w:val="00015FA5"/>
    <w:rsid w:val="00022F41"/>
    <w:rsid w:val="00023836"/>
    <w:rsid w:val="00024F09"/>
    <w:rsid w:val="00034277"/>
    <w:rsid w:val="00035176"/>
    <w:rsid w:val="000356A9"/>
    <w:rsid w:val="00043EBB"/>
    <w:rsid w:val="00044138"/>
    <w:rsid w:val="00044739"/>
    <w:rsid w:val="00044BE8"/>
    <w:rsid w:val="00044E61"/>
    <w:rsid w:val="00046B53"/>
    <w:rsid w:val="000505B4"/>
    <w:rsid w:val="00051037"/>
    <w:rsid w:val="00051637"/>
    <w:rsid w:val="0005537A"/>
    <w:rsid w:val="00056681"/>
    <w:rsid w:val="000648A7"/>
    <w:rsid w:val="00065389"/>
    <w:rsid w:val="00065C1C"/>
    <w:rsid w:val="0006618B"/>
    <w:rsid w:val="000670C0"/>
    <w:rsid w:val="00071B99"/>
    <w:rsid w:val="000739B5"/>
    <w:rsid w:val="00074F31"/>
    <w:rsid w:val="00075691"/>
    <w:rsid w:val="000756E5"/>
    <w:rsid w:val="0007704E"/>
    <w:rsid w:val="00080EC8"/>
    <w:rsid w:val="000821E2"/>
    <w:rsid w:val="00082F09"/>
    <w:rsid w:val="00083E5C"/>
    <w:rsid w:val="00085A88"/>
    <w:rsid w:val="00087534"/>
    <w:rsid w:val="00087E41"/>
    <w:rsid w:val="00092463"/>
    <w:rsid w:val="00092A11"/>
    <w:rsid w:val="00093166"/>
    <w:rsid w:val="000944AC"/>
    <w:rsid w:val="00094CB9"/>
    <w:rsid w:val="000953D4"/>
    <w:rsid w:val="000956B2"/>
    <w:rsid w:val="000969E7"/>
    <w:rsid w:val="000975A5"/>
    <w:rsid w:val="00097ACD"/>
    <w:rsid w:val="000A04F4"/>
    <w:rsid w:val="000A23DE"/>
    <w:rsid w:val="000A4020"/>
    <w:rsid w:val="000A558F"/>
    <w:rsid w:val="000A59E3"/>
    <w:rsid w:val="000A5F44"/>
    <w:rsid w:val="000B0A4C"/>
    <w:rsid w:val="000B54AF"/>
    <w:rsid w:val="000B54FB"/>
    <w:rsid w:val="000B6B79"/>
    <w:rsid w:val="000B73EB"/>
    <w:rsid w:val="000C29B0"/>
    <w:rsid w:val="000C64E0"/>
    <w:rsid w:val="000C76FC"/>
    <w:rsid w:val="000D1451"/>
    <w:rsid w:val="000D2254"/>
    <w:rsid w:val="000D38FC"/>
    <w:rsid w:val="000D4D90"/>
    <w:rsid w:val="000E0AA4"/>
    <w:rsid w:val="000E0F0B"/>
    <w:rsid w:val="000E2D10"/>
    <w:rsid w:val="000E41FB"/>
    <w:rsid w:val="000E6250"/>
    <w:rsid w:val="000E7298"/>
    <w:rsid w:val="000E7C65"/>
    <w:rsid w:val="000E7CA9"/>
    <w:rsid w:val="000F1B0C"/>
    <w:rsid w:val="000F3204"/>
    <w:rsid w:val="000F4FB4"/>
    <w:rsid w:val="000F5779"/>
    <w:rsid w:val="00103FBF"/>
    <w:rsid w:val="0010548B"/>
    <w:rsid w:val="00106D22"/>
    <w:rsid w:val="001072D1"/>
    <w:rsid w:val="00112CBC"/>
    <w:rsid w:val="00113C92"/>
    <w:rsid w:val="001150A9"/>
    <w:rsid w:val="001165DD"/>
    <w:rsid w:val="00116EAA"/>
    <w:rsid w:val="00117017"/>
    <w:rsid w:val="00117C8C"/>
    <w:rsid w:val="00117D74"/>
    <w:rsid w:val="00122511"/>
    <w:rsid w:val="001227F7"/>
    <w:rsid w:val="00125AEF"/>
    <w:rsid w:val="00126921"/>
    <w:rsid w:val="00126B4B"/>
    <w:rsid w:val="00130E8E"/>
    <w:rsid w:val="0013216E"/>
    <w:rsid w:val="001326E1"/>
    <w:rsid w:val="001363A1"/>
    <w:rsid w:val="001401B5"/>
    <w:rsid w:val="00141C90"/>
    <w:rsid w:val="001422B9"/>
    <w:rsid w:val="00142640"/>
    <w:rsid w:val="0014665F"/>
    <w:rsid w:val="00147498"/>
    <w:rsid w:val="0015034A"/>
    <w:rsid w:val="001518CF"/>
    <w:rsid w:val="001521E5"/>
    <w:rsid w:val="00153464"/>
    <w:rsid w:val="00153F52"/>
    <w:rsid w:val="001541B3"/>
    <w:rsid w:val="001545FD"/>
    <w:rsid w:val="0015509C"/>
    <w:rsid w:val="00155B15"/>
    <w:rsid w:val="001625BE"/>
    <w:rsid w:val="0016313F"/>
    <w:rsid w:val="001643A4"/>
    <w:rsid w:val="00164A4F"/>
    <w:rsid w:val="00170F93"/>
    <w:rsid w:val="001727BB"/>
    <w:rsid w:val="001743FF"/>
    <w:rsid w:val="00175CE2"/>
    <w:rsid w:val="00176466"/>
    <w:rsid w:val="001772BD"/>
    <w:rsid w:val="00180D25"/>
    <w:rsid w:val="00180D96"/>
    <w:rsid w:val="0018318D"/>
    <w:rsid w:val="0018572C"/>
    <w:rsid w:val="00187822"/>
    <w:rsid w:val="00187E79"/>
    <w:rsid w:val="00187F0D"/>
    <w:rsid w:val="00187F1F"/>
    <w:rsid w:val="00187F82"/>
    <w:rsid w:val="00190660"/>
    <w:rsid w:val="00191D33"/>
    <w:rsid w:val="00192CC5"/>
    <w:rsid w:val="001956A7"/>
    <w:rsid w:val="00195AF4"/>
    <w:rsid w:val="001A118A"/>
    <w:rsid w:val="001A27F4"/>
    <w:rsid w:val="001A2D95"/>
    <w:rsid w:val="001A33DB"/>
    <w:rsid w:val="001A34B5"/>
    <w:rsid w:val="001A4705"/>
    <w:rsid w:val="001B0997"/>
    <w:rsid w:val="001B1B00"/>
    <w:rsid w:val="001B3460"/>
    <w:rsid w:val="001B41F3"/>
    <w:rsid w:val="001B4CA1"/>
    <w:rsid w:val="001B6512"/>
    <w:rsid w:val="001B75D8"/>
    <w:rsid w:val="001B7914"/>
    <w:rsid w:val="001C1060"/>
    <w:rsid w:val="001C14B0"/>
    <w:rsid w:val="001C3C63"/>
    <w:rsid w:val="001C577E"/>
    <w:rsid w:val="001C7381"/>
    <w:rsid w:val="001D25B3"/>
    <w:rsid w:val="001D3A0A"/>
    <w:rsid w:val="001D4732"/>
    <w:rsid w:val="001D6A3C"/>
    <w:rsid w:val="001D6D51"/>
    <w:rsid w:val="001E06D0"/>
    <w:rsid w:val="001E32DD"/>
    <w:rsid w:val="001E465D"/>
    <w:rsid w:val="001E5EBB"/>
    <w:rsid w:val="001F2630"/>
    <w:rsid w:val="001F33DE"/>
    <w:rsid w:val="001F4601"/>
    <w:rsid w:val="001F4E1E"/>
    <w:rsid w:val="001F5FE9"/>
    <w:rsid w:val="001F653A"/>
    <w:rsid w:val="001F65FA"/>
    <w:rsid w:val="001F6979"/>
    <w:rsid w:val="00202BC6"/>
    <w:rsid w:val="00203682"/>
    <w:rsid w:val="00203B3A"/>
    <w:rsid w:val="00204412"/>
    <w:rsid w:val="00205141"/>
    <w:rsid w:val="0020516B"/>
    <w:rsid w:val="00207980"/>
    <w:rsid w:val="00213559"/>
    <w:rsid w:val="00213EFD"/>
    <w:rsid w:val="00214280"/>
    <w:rsid w:val="002163CD"/>
    <w:rsid w:val="002172F1"/>
    <w:rsid w:val="00220A19"/>
    <w:rsid w:val="00221B9E"/>
    <w:rsid w:val="00223562"/>
    <w:rsid w:val="002238B6"/>
    <w:rsid w:val="00223C7B"/>
    <w:rsid w:val="00224AB1"/>
    <w:rsid w:val="00224C0C"/>
    <w:rsid w:val="0022687A"/>
    <w:rsid w:val="00226B9D"/>
    <w:rsid w:val="0022748B"/>
    <w:rsid w:val="00230728"/>
    <w:rsid w:val="00233EDC"/>
    <w:rsid w:val="00234040"/>
    <w:rsid w:val="00234B4E"/>
    <w:rsid w:val="00235CD2"/>
    <w:rsid w:val="00236609"/>
    <w:rsid w:val="00237A0B"/>
    <w:rsid w:val="00241F97"/>
    <w:rsid w:val="00243634"/>
    <w:rsid w:val="002446F8"/>
    <w:rsid w:val="00244D1C"/>
    <w:rsid w:val="00245220"/>
    <w:rsid w:val="002461A4"/>
    <w:rsid w:val="0025071C"/>
    <w:rsid w:val="002524B5"/>
    <w:rsid w:val="00254DED"/>
    <w:rsid w:val="00255619"/>
    <w:rsid w:val="00255A21"/>
    <w:rsid w:val="00255DAD"/>
    <w:rsid w:val="00256108"/>
    <w:rsid w:val="00260F33"/>
    <w:rsid w:val="002613BD"/>
    <w:rsid w:val="002624F1"/>
    <w:rsid w:val="0026357A"/>
    <w:rsid w:val="0026593B"/>
    <w:rsid w:val="00266C1A"/>
    <w:rsid w:val="00270C81"/>
    <w:rsid w:val="00271558"/>
    <w:rsid w:val="0027168A"/>
    <w:rsid w:val="00272648"/>
    <w:rsid w:val="00274862"/>
    <w:rsid w:val="0028224D"/>
    <w:rsid w:val="00282D72"/>
    <w:rsid w:val="00282E80"/>
    <w:rsid w:val="00283402"/>
    <w:rsid w:val="00285914"/>
    <w:rsid w:val="00286B93"/>
    <w:rsid w:val="0029048D"/>
    <w:rsid w:val="00290FD6"/>
    <w:rsid w:val="00293A2F"/>
    <w:rsid w:val="00294259"/>
    <w:rsid w:val="00295988"/>
    <w:rsid w:val="002A232F"/>
    <w:rsid w:val="002A251A"/>
    <w:rsid w:val="002A2C81"/>
    <w:rsid w:val="002A4A98"/>
    <w:rsid w:val="002A4B36"/>
    <w:rsid w:val="002A7B56"/>
    <w:rsid w:val="002B0B1A"/>
    <w:rsid w:val="002B2AFD"/>
    <w:rsid w:val="002B3A88"/>
    <w:rsid w:val="002B3D1A"/>
    <w:rsid w:val="002B685C"/>
    <w:rsid w:val="002B7045"/>
    <w:rsid w:val="002C2646"/>
    <w:rsid w:val="002C27D0"/>
    <w:rsid w:val="002C2C9B"/>
    <w:rsid w:val="002C6AC4"/>
    <w:rsid w:val="002D17D6"/>
    <w:rsid w:val="002D18D7"/>
    <w:rsid w:val="002D1AE8"/>
    <w:rsid w:val="002D21CE"/>
    <w:rsid w:val="002D37D5"/>
    <w:rsid w:val="002D3806"/>
    <w:rsid w:val="002D5893"/>
    <w:rsid w:val="002D7030"/>
    <w:rsid w:val="002E1295"/>
    <w:rsid w:val="002E3DA3"/>
    <w:rsid w:val="002E450F"/>
    <w:rsid w:val="002E6B38"/>
    <w:rsid w:val="002E6D63"/>
    <w:rsid w:val="002E6E2B"/>
    <w:rsid w:val="002F0159"/>
    <w:rsid w:val="002F47A5"/>
    <w:rsid w:val="002F500B"/>
    <w:rsid w:val="002F62FF"/>
    <w:rsid w:val="002F7624"/>
    <w:rsid w:val="00300991"/>
    <w:rsid w:val="00301959"/>
    <w:rsid w:val="00305B8A"/>
    <w:rsid w:val="003070B7"/>
    <w:rsid w:val="00312104"/>
    <w:rsid w:val="003141DC"/>
    <w:rsid w:val="00315D06"/>
    <w:rsid w:val="003168C0"/>
    <w:rsid w:val="00325D21"/>
    <w:rsid w:val="00326B49"/>
    <w:rsid w:val="003310A9"/>
    <w:rsid w:val="00331BF9"/>
    <w:rsid w:val="0033495E"/>
    <w:rsid w:val="00334A79"/>
    <w:rsid w:val="00334D8D"/>
    <w:rsid w:val="00337345"/>
    <w:rsid w:val="0033759C"/>
    <w:rsid w:val="00337C0D"/>
    <w:rsid w:val="00337DD2"/>
    <w:rsid w:val="003404D1"/>
    <w:rsid w:val="00340C1E"/>
    <w:rsid w:val="0034157D"/>
    <w:rsid w:val="00343D5B"/>
    <w:rsid w:val="003443FF"/>
    <w:rsid w:val="00345456"/>
    <w:rsid w:val="00345A15"/>
    <w:rsid w:val="00346D2C"/>
    <w:rsid w:val="00351169"/>
    <w:rsid w:val="00354745"/>
    <w:rsid w:val="00355808"/>
    <w:rsid w:val="0036040E"/>
    <w:rsid w:val="00360457"/>
    <w:rsid w:val="003610D2"/>
    <w:rsid w:val="00362C7E"/>
    <w:rsid w:val="00363309"/>
    <w:rsid w:val="00363601"/>
    <w:rsid w:val="0036477E"/>
    <w:rsid w:val="00366A72"/>
    <w:rsid w:val="00371857"/>
    <w:rsid w:val="00373FB5"/>
    <w:rsid w:val="003741B5"/>
    <w:rsid w:val="00375F1F"/>
    <w:rsid w:val="00376AC9"/>
    <w:rsid w:val="00377562"/>
    <w:rsid w:val="003811A8"/>
    <w:rsid w:val="00384292"/>
    <w:rsid w:val="00391998"/>
    <w:rsid w:val="00391DEA"/>
    <w:rsid w:val="00393032"/>
    <w:rsid w:val="00394B69"/>
    <w:rsid w:val="00394D73"/>
    <w:rsid w:val="00395779"/>
    <w:rsid w:val="00396BB2"/>
    <w:rsid w:val="00397078"/>
    <w:rsid w:val="003A0ED8"/>
    <w:rsid w:val="003A1B94"/>
    <w:rsid w:val="003A254C"/>
    <w:rsid w:val="003A4889"/>
    <w:rsid w:val="003A6953"/>
    <w:rsid w:val="003A7697"/>
    <w:rsid w:val="003B0AE1"/>
    <w:rsid w:val="003B0C33"/>
    <w:rsid w:val="003B21AA"/>
    <w:rsid w:val="003B514F"/>
    <w:rsid w:val="003B537C"/>
    <w:rsid w:val="003B5383"/>
    <w:rsid w:val="003B5776"/>
    <w:rsid w:val="003B5CA5"/>
    <w:rsid w:val="003B6083"/>
    <w:rsid w:val="003C080C"/>
    <w:rsid w:val="003C381F"/>
    <w:rsid w:val="003C3838"/>
    <w:rsid w:val="003C5847"/>
    <w:rsid w:val="003C6A01"/>
    <w:rsid w:val="003D0681"/>
    <w:rsid w:val="003D12F6"/>
    <w:rsid w:val="003D1426"/>
    <w:rsid w:val="003D166B"/>
    <w:rsid w:val="003D2782"/>
    <w:rsid w:val="003D372D"/>
    <w:rsid w:val="003D53CA"/>
    <w:rsid w:val="003D6382"/>
    <w:rsid w:val="003D66E4"/>
    <w:rsid w:val="003E097D"/>
    <w:rsid w:val="003E2F4E"/>
    <w:rsid w:val="003E53EE"/>
    <w:rsid w:val="003E5738"/>
    <w:rsid w:val="003E6C4E"/>
    <w:rsid w:val="003E720A"/>
    <w:rsid w:val="003E76BC"/>
    <w:rsid w:val="003F0ACE"/>
    <w:rsid w:val="003F0B5A"/>
    <w:rsid w:val="00401179"/>
    <w:rsid w:val="00402A20"/>
    <w:rsid w:val="004032DB"/>
    <w:rsid w:val="00403E6E"/>
    <w:rsid w:val="00407170"/>
    <w:rsid w:val="00411656"/>
    <w:rsid w:val="00411AEC"/>
    <w:rsid w:val="004129B4"/>
    <w:rsid w:val="0041389C"/>
    <w:rsid w:val="00417EF0"/>
    <w:rsid w:val="00422181"/>
    <w:rsid w:val="004244A8"/>
    <w:rsid w:val="0042485D"/>
    <w:rsid w:val="00425275"/>
    <w:rsid w:val="00425F72"/>
    <w:rsid w:val="0042636D"/>
    <w:rsid w:val="00427736"/>
    <w:rsid w:val="00436065"/>
    <w:rsid w:val="004405A8"/>
    <w:rsid w:val="00441787"/>
    <w:rsid w:val="00444F2D"/>
    <w:rsid w:val="00452034"/>
    <w:rsid w:val="00452928"/>
    <w:rsid w:val="00455FA6"/>
    <w:rsid w:val="004573EC"/>
    <w:rsid w:val="00457F72"/>
    <w:rsid w:val="0046145C"/>
    <w:rsid w:val="004625A1"/>
    <w:rsid w:val="00465981"/>
    <w:rsid w:val="004661F7"/>
    <w:rsid w:val="00466C70"/>
    <w:rsid w:val="00467931"/>
    <w:rsid w:val="004702C9"/>
    <w:rsid w:val="00472E45"/>
    <w:rsid w:val="00473FEA"/>
    <w:rsid w:val="0047579D"/>
    <w:rsid w:val="00480394"/>
    <w:rsid w:val="00480527"/>
    <w:rsid w:val="00483262"/>
    <w:rsid w:val="00484107"/>
    <w:rsid w:val="00485CC5"/>
    <w:rsid w:val="0049343F"/>
    <w:rsid w:val="0049424A"/>
    <w:rsid w:val="00494B47"/>
    <w:rsid w:val="004964FC"/>
    <w:rsid w:val="00497AE2"/>
    <w:rsid w:val="004A145E"/>
    <w:rsid w:val="004A1F15"/>
    <w:rsid w:val="004A2A81"/>
    <w:rsid w:val="004A6120"/>
    <w:rsid w:val="004A6FC2"/>
    <w:rsid w:val="004A7BD7"/>
    <w:rsid w:val="004B4714"/>
    <w:rsid w:val="004B4F1A"/>
    <w:rsid w:val="004C15C2"/>
    <w:rsid w:val="004C2891"/>
    <w:rsid w:val="004C2D3E"/>
    <w:rsid w:val="004C36D8"/>
    <w:rsid w:val="004C5B61"/>
    <w:rsid w:val="004C6811"/>
    <w:rsid w:val="004D1248"/>
    <w:rsid w:val="004D1927"/>
    <w:rsid w:val="004D19F4"/>
    <w:rsid w:val="004D1B3F"/>
    <w:rsid w:val="004D1E3C"/>
    <w:rsid w:val="004D2916"/>
    <w:rsid w:val="004D4169"/>
    <w:rsid w:val="004D6E14"/>
    <w:rsid w:val="004E0877"/>
    <w:rsid w:val="004E45E8"/>
    <w:rsid w:val="004E50ED"/>
    <w:rsid w:val="004E7B8E"/>
    <w:rsid w:val="004F0575"/>
    <w:rsid w:val="004F1A1C"/>
    <w:rsid w:val="004F29B7"/>
    <w:rsid w:val="004F4E17"/>
    <w:rsid w:val="0050082F"/>
    <w:rsid w:val="00500C56"/>
    <w:rsid w:val="00500C8C"/>
    <w:rsid w:val="00501713"/>
    <w:rsid w:val="00506568"/>
    <w:rsid w:val="0051232E"/>
    <w:rsid w:val="00513E5E"/>
    <w:rsid w:val="0051525C"/>
    <w:rsid w:val="0051550F"/>
    <w:rsid w:val="0051551B"/>
    <w:rsid w:val="005158C9"/>
    <w:rsid w:val="00516837"/>
    <w:rsid w:val="00516D3B"/>
    <w:rsid w:val="00517356"/>
    <w:rsid w:val="005173C9"/>
    <w:rsid w:val="00517447"/>
    <w:rsid w:val="005178F0"/>
    <w:rsid w:val="00520C57"/>
    <w:rsid w:val="00520ED7"/>
    <w:rsid w:val="005219D9"/>
    <w:rsid w:val="00522D94"/>
    <w:rsid w:val="00525BCB"/>
    <w:rsid w:val="00530B9D"/>
    <w:rsid w:val="00533D89"/>
    <w:rsid w:val="00536509"/>
    <w:rsid w:val="00536564"/>
    <w:rsid w:val="00537609"/>
    <w:rsid w:val="005379CE"/>
    <w:rsid w:val="00541001"/>
    <w:rsid w:val="00544597"/>
    <w:rsid w:val="00544FFE"/>
    <w:rsid w:val="005460AC"/>
    <w:rsid w:val="005473F5"/>
    <w:rsid w:val="005477E7"/>
    <w:rsid w:val="0055144F"/>
    <w:rsid w:val="00552794"/>
    <w:rsid w:val="00563199"/>
    <w:rsid w:val="00564874"/>
    <w:rsid w:val="00566A06"/>
    <w:rsid w:val="00566B22"/>
    <w:rsid w:val="00567963"/>
    <w:rsid w:val="0057009A"/>
    <w:rsid w:val="005711F4"/>
    <w:rsid w:val="00571260"/>
    <w:rsid w:val="0057189C"/>
    <w:rsid w:val="00572346"/>
    <w:rsid w:val="00573FC1"/>
    <w:rsid w:val="005741EE"/>
    <w:rsid w:val="0057668E"/>
    <w:rsid w:val="00576E67"/>
    <w:rsid w:val="00580CF1"/>
    <w:rsid w:val="00581818"/>
    <w:rsid w:val="00583192"/>
    <w:rsid w:val="005833FB"/>
    <w:rsid w:val="00584B8B"/>
    <w:rsid w:val="0059281D"/>
    <w:rsid w:val="0059394C"/>
    <w:rsid w:val="00593BA0"/>
    <w:rsid w:val="0059420A"/>
    <w:rsid w:val="00595E83"/>
    <w:rsid w:val="00596455"/>
    <w:rsid w:val="00596530"/>
    <w:rsid w:val="005967F3"/>
    <w:rsid w:val="00597B68"/>
    <w:rsid w:val="005A06DF"/>
    <w:rsid w:val="005A1FD2"/>
    <w:rsid w:val="005A2E11"/>
    <w:rsid w:val="005A54BD"/>
    <w:rsid w:val="005A5527"/>
    <w:rsid w:val="005A583B"/>
    <w:rsid w:val="005A5AE6"/>
    <w:rsid w:val="005A5D2B"/>
    <w:rsid w:val="005A6534"/>
    <w:rsid w:val="005B1206"/>
    <w:rsid w:val="005B299C"/>
    <w:rsid w:val="005B37E8"/>
    <w:rsid w:val="005B4047"/>
    <w:rsid w:val="005B5268"/>
    <w:rsid w:val="005C0056"/>
    <w:rsid w:val="005C2524"/>
    <w:rsid w:val="005C2D0B"/>
    <w:rsid w:val="005C34CE"/>
    <w:rsid w:val="005C449C"/>
    <w:rsid w:val="005C6F88"/>
    <w:rsid w:val="005D2831"/>
    <w:rsid w:val="005D61D6"/>
    <w:rsid w:val="005E0D13"/>
    <w:rsid w:val="005E0EF5"/>
    <w:rsid w:val="005E17AC"/>
    <w:rsid w:val="005E328A"/>
    <w:rsid w:val="005E3395"/>
    <w:rsid w:val="005E5047"/>
    <w:rsid w:val="005E52E8"/>
    <w:rsid w:val="005E594F"/>
    <w:rsid w:val="005E5987"/>
    <w:rsid w:val="005E7205"/>
    <w:rsid w:val="005E7371"/>
    <w:rsid w:val="005F116C"/>
    <w:rsid w:val="005F2131"/>
    <w:rsid w:val="005F4963"/>
    <w:rsid w:val="006021A6"/>
    <w:rsid w:val="00602903"/>
    <w:rsid w:val="00604E47"/>
    <w:rsid w:val="00605EF6"/>
    <w:rsid w:val="00606455"/>
    <w:rsid w:val="00606BD5"/>
    <w:rsid w:val="006078B4"/>
    <w:rsid w:val="0061033E"/>
    <w:rsid w:val="00612040"/>
    <w:rsid w:val="00614929"/>
    <w:rsid w:val="00616511"/>
    <w:rsid w:val="00616D3E"/>
    <w:rsid w:val="006171B3"/>
    <w:rsid w:val="006176ED"/>
    <w:rsid w:val="006202F3"/>
    <w:rsid w:val="0062097A"/>
    <w:rsid w:val="00621DA6"/>
    <w:rsid w:val="00623399"/>
    <w:rsid w:val="00623CFE"/>
    <w:rsid w:val="00625382"/>
    <w:rsid w:val="00627221"/>
    <w:rsid w:val="00627EE8"/>
    <w:rsid w:val="006316FA"/>
    <w:rsid w:val="0063179B"/>
    <w:rsid w:val="00632348"/>
    <w:rsid w:val="0063275A"/>
    <w:rsid w:val="00633DA1"/>
    <w:rsid w:val="006342E5"/>
    <w:rsid w:val="00635454"/>
    <w:rsid w:val="006370D2"/>
    <w:rsid w:val="0064074F"/>
    <w:rsid w:val="00641F09"/>
    <w:rsid w:val="00641F55"/>
    <w:rsid w:val="00642806"/>
    <w:rsid w:val="00642E6D"/>
    <w:rsid w:val="00643834"/>
    <w:rsid w:val="00643867"/>
    <w:rsid w:val="0064398F"/>
    <w:rsid w:val="00643DAA"/>
    <w:rsid w:val="006451E0"/>
    <w:rsid w:val="00645E4A"/>
    <w:rsid w:val="0064744E"/>
    <w:rsid w:val="00650EB1"/>
    <w:rsid w:val="00653688"/>
    <w:rsid w:val="00656094"/>
    <w:rsid w:val="0066091B"/>
    <w:rsid w:val="006617C5"/>
    <w:rsid w:val="006660E9"/>
    <w:rsid w:val="00667249"/>
    <w:rsid w:val="00667558"/>
    <w:rsid w:val="00670D03"/>
    <w:rsid w:val="00671523"/>
    <w:rsid w:val="006754EF"/>
    <w:rsid w:val="00676C8D"/>
    <w:rsid w:val="00676F1F"/>
    <w:rsid w:val="00677381"/>
    <w:rsid w:val="00677414"/>
    <w:rsid w:val="00681153"/>
    <w:rsid w:val="006832CF"/>
    <w:rsid w:val="0068601E"/>
    <w:rsid w:val="00686D4D"/>
    <w:rsid w:val="0069119D"/>
    <w:rsid w:val="00691321"/>
    <w:rsid w:val="00691564"/>
    <w:rsid w:val="00692FCA"/>
    <w:rsid w:val="00694301"/>
    <w:rsid w:val="0069486B"/>
    <w:rsid w:val="006A4904"/>
    <w:rsid w:val="006A511E"/>
    <w:rsid w:val="006A548F"/>
    <w:rsid w:val="006A6745"/>
    <w:rsid w:val="006A701A"/>
    <w:rsid w:val="006A71C8"/>
    <w:rsid w:val="006A75DF"/>
    <w:rsid w:val="006A797A"/>
    <w:rsid w:val="006B0490"/>
    <w:rsid w:val="006B343F"/>
    <w:rsid w:val="006B546E"/>
    <w:rsid w:val="006B64DC"/>
    <w:rsid w:val="006B7A91"/>
    <w:rsid w:val="006C01DA"/>
    <w:rsid w:val="006C070D"/>
    <w:rsid w:val="006C42D6"/>
    <w:rsid w:val="006D031B"/>
    <w:rsid w:val="006D040A"/>
    <w:rsid w:val="006D0475"/>
    <w:rsid w:val="006D3062"/>
    <w:rsid w:val="006D4704"/>
    <w:rsid w:val="006D563B"/>
    <w:rsid w:val="006D6A2D"/>
    <w:rsid w:val="006D7E92"/>
    <w:rsid w:val="006E14B6"/>
    <w:rsid w:val="006E1E18"/>
    <w:rsid w:val="006E2076"/>
    <w:rsid w:val="006E31CE"/>
    <w:rsid w:val="006E34D3"/>
    <w:rsid w:val="006E3C70"/>
    <w:rsid w:val="006E6164"/>
    <w:rsid w:val="006E7171"/>
    <w:rsid w:val="006E7BFD"/>
    <w:rsid w:val="006F1435"/>
    <w:rsid w:val="006F2C56"/>
    <w:rsid w:val="006F4641"/>
    <w:rsid w:val="006F78C4"/>
    <w:rsid w:val="007023EF"/>
    <w:rsid w:val="00702B53"/>
    <w:rsid w:val="00702F5D"/>
    <w:rsid w:val="007031A0"/>
    <w:rsid w:val="00703ED4"/>
    <w:rsid w:val="00705A29"/>
    <w:rsid w:val="00707498"/>
    <w:rsid w:val="00710A38"/>
    <w:rsid w:val="00711397"/>
    <w:rsid w:val="00711A65"/>
    <w:rsid w:val="00712BFB"/>
    <w:rsid w:val="0071338E"/>
    <w:rsid w:val="00714133"/>
    <w:rsid w:val="007146FB"/>
    <w:rsid w:val="00714DA4"/>
    <w:rsid w:val="007158B2"/>
    <w:rsid w:val="00716081"/>
    <w:rsid w:val="00721271"/>
    <w:rsid w:val="00722B48"/>
    <w:rsid w:val="00724164"/>
    <w:rsid w:val="00725DE7"/>
    <w:rsid w:val="0072636A"/>
    <w:rsid w:val="00726A89"/>
    <w:rsid w:val="00726B1A"/>
    <w:rsid w:val="00726B44"/>
    <w:rsid w:val="0072748F"/>
    <w:rsid w:val="007318DD"/>
    <w:rsid w:val="00732704"/>
    <w:rsid w:val="00733167"/>
    <w:rsid w:val="00733547"/>
    <w:rsid w:val="007335A4"/>
    <w:rsid w:val="00733C4B"/>
    <w:rsid w:val="007347B1"/>
    <w:rsid w:val="00734874"/>
    <w:rsid w:val="007402A6"/>
    <w:rsid w:val="007409EE"/>
    <w:rsid w:val="00740D2C"/>
    <w:rsid w:val="0074114F"/>
    <w:rsid w:val="007415D0"/>
    <w:rsid w:val="00744BF9"/>
    <w:rsid w:val="00747273"/>
    <w:rsid w:val="00750BAA"/>
    <w:rsid w:val="00750ED7"/>
    <w:rsid w:val="00751B16"/>
    <w:rsid w:val="00752623"/>
    <w:rsid w:val="007540B4"/>
    <w:rsid w:val="00757442"/>
    <w:rsid w:val="00757557"/>
    <w:rsid w:val="00760F1F"/>
    <w:rsid w:val="0076423E"/>
    <w:rsid w:val="007646CB"/>
    <w:rsid w:val="0076578E"/>
    <w:rsid w:val="00766408"/>
    <w:rsid w:val="0076658F"/>
    <w:rsid w:val="00766821"/>
    <w:rsid w:val="0077040A"/>
    <w:rsid w:val="00772D64"/>
    <w:rsid w:val="00772DC6"/>
    <w:rsid w:val="007732C3"/>
    <w:rsid w:val="007754B2"/>
    <w:rsid w:val="00782432"/>
    <w:rsid w:val="0078287B"/>
    <w:rsid w:val="00783BE2"/>
    <w:rsid w:val="007872BC"/>
    <w:rsid w:val="007914E0"/>
    <w:rsid w:val="00792609"/>
    <w:rsid w:val="00792887"/>
    <w:rsid w:val="007943E2"/>
    <w:rsid w:val="00794F2C"/>
    <w:rsid w:val="00795B08"/>
    <w:rsid w:val="007A3BC7"/>
    <w:rsid w:val="007A46E8"/>
    <w:rsid w:val="007A58C4"/>
    <w:rsid w:val="007A5AC4"/>
    <w:rsid w:val="007B0FDD"/>
    <w:rsid w:val="007B1A1A"/>
    <w:rsid w:val="007B1AB6"/>
    <w:rsid w:val="007B368D"/>
    <w:rsid w:val="007B4802"/>
    <w:rsid w:val="007B6668"/>
    <w:rsid w:val="007B6B33"/>
    <w:rsid w:val="007C2701"/>
    <w:rsid w:val="007D2192"/>
    <w:rsid w:val="007D22BF"/>
    <w:rsid w:val="007D5A14"/>
    <w:rsid w:val="007D634B"/>
    <w:rsid w:val="007D7C69"/>
    <w:rsid w:val="007E250D"/>
    <w:rsid w:val="007E42E6"/>
    <w:rsid w:val="007E620B"/>
    <w:rsid w:val="007F0021"/>
    <w:rsid w:val="007F03DF"/>
    <w:rsid w:val="007F2F52"/>
    <w:rsid w:val="007F33C4"/>
    <w:rsid w:val="007F36F5"/>
    <w:rsid w:val="007F388C"/>
    <w:rsid w:val="007F67D9"/>
    <w:rsid w:val="007F6F13"/>
    <w:rsid w:val="007F7A30"/>
    <w:rsid w:val="00801F71"/>
    <w:rsid w:val="00802AF0"/>
    <w:rsid w:val="00804CBF"/>
    <w:rsid w:val="00805F28"/>
    <w:rsid w:val="0080749F"/>
    <w:rsid w:val="00811D46"/>
    <w:rsid w:val="008125B0"/>
    <w:rsid w:val="008128F5"/>
    <w:rsid w:val="008130B0"/>
    <w:rsid w:val="008144CB"/>
    <w:rsid w:val="00815D0F"/>
    <w:rsid w:val="00816F2F"/>
    <w:rsid w:val="00821717"/>
    <w:rsid w:val="0082306E"/>
    <w:rsid w:val="00824210"/>
    <w:rsid w:val="00824710"/>
    <w:rsid w:val="008263C0"/>
    <w:rsid w:val="0083146E"/>
    <w:rsid w:val="00831EAF"/>
    <w:rsid w:val="00832516"/>
    <w:rsid w:val="0083256E"/>
    <w:rsid w:val="00837A1E"/>
    <w:rsid w:val="00837BA3"/>
    <w:rsid w:val="00841422"/>
    <w:rsid w:val="00841D3B"/>
    <w:rsid w:val="00842FA0"/>
    <w:rsid w:val="0084314C"/>
    <w:rsid w:val="00843171"/>
    <w:rsid w:val="008431F5"/>
    <w:rsid w:val="00844A94"/>
    <w:rsid w:val="008460E6"/>
    <w:rsid w:val="00850197"/>
    <w:rsid w:val="008517A6"/>
    <w:rsid w:val="00851E41"/>
    <w:rsid w:val="00856799"/>
    <w:rsid w:val="008575C3"/>
    <w:rsid w:val="00860F38"/>
    <w:rsid w:val="00863D28"/>
    <w:rsid w:val="008648C3"/>
    <w:rsid w:val="00864C50"/>
    <w:rsid w:val="00874213"/>
    <w:rsid w:val="00877118"/>
    <w:rsid w:val="00880155"/>
    <w:rsid w:val="00880F26"/>
    <w:rsid w:val="00882401"/>
    <w:rsid w:val="00885117"/>
    <w:rsid w:val="00885355"/>
    <w:rsid w:val="00886A34"/>
    <w:rsid w:val="0089696F"/>
    <w:rsid w:val="00896C2E"/>
    <w:rsid w:val="008A1A3E"/>
    <w:rsid w:val="008A5095"/>
    <w:rsid w:val="008A608F"/>
    <w:rsid w:val="008A6994"/>
    <w:rsid w:val="008B1A9A"/>
    <w:rsid w:val="008B4FE6"/>
    <w:rsid w:val="008B6C37"/>
    <w:rsid w:val="008C4389"/>
    <w:rsid w:val="008C5469"/>
    <w:rsid w:val="008C56D8"/>
    <w:rsid w:val="008C60AF"/>
    <w:rsid w:val="008D0218"/>
    <w:rsid w:val="008D2B62"/>
    <w:rsid w:val="008D3737"/>
    <w:rsid w:val="008D3FF0"/>
    <w:rsid w:val="008D4545"/>
    <w:rsid w:val="008D4A5A"/>
    <w:rsid w:val="008D52A7"/>
    <w:rsid w:val="008E13DA"/>
    <w:rsid w:val="008E18F7"/>
    <w:rsid w:val="008E1E10"/>
    <w:rsid w:val="008E291B"/>
    <w:rsid w:val="008E4A2C"/>
    <w:rsid w:val="008E4F2F"/>
    <w:rsid w:val="008E6C25"/>
    <w:rsid w:val="008E74B0"/>
    <w:rsid w:val="008E7508"/>
    <w:rsid w:val="008F1E07"/>
    <w:rsid w:val="008F65E2"/>
    <w:rsid w:val="009008A8"/>
    <w:rsid w:val="00905499"/>
    <w:rsid w:val="00905AC1"/>
    <w:rsid w:val="009063B0"/>
    <w:rsid w:val="00907106"/>
    <w:rsid w:val="009107FD"/>
    <w:rsid w:val="0091137C"/>
    <w:rsid w:val="00911567"/>
    <w:rsid w:val="00916432"/>
    <w:rsid w:val="0091669E"/>
    <w:rsid w:val="00917AAE"/>
    <w:rsid w:val="00923594"/>
    <w:rsid w:val="009251A9"/>
    <w:rsid w:val="00930699"/>
    <w:rsid w:val="0093093D"/>
    <w:rsid w:val="00931F69"/>
    <w:rsid w:val="00932263"/>
    <w:rsid w:val="00933C26"/>
    <w:rsid w:val="00933F3D"/>
    <w:rsid w:val="00934123"/>
    <w:rsid w:val="00935DDE"/>
    <w:rsid w:val="009369EA"/>
    <w:rsid w:val="009425B9"/>
    <w:rsid w:val="009438F4"/>
    <w:rsid w:val="009439A2"/>
    <w:rsid w:val="00944308"/>
    <w:rsid w:val="009451E1"/>
    <w:rsid w:val="00950147"/>
    <w:rsid w:val="00953269"/>
    <w:rsid w:val="00954F65"/>
    <w:rsid w:val="00955774"/>
    <w:rsid w:val="009560B5"/>
    <w:rsid w:val="00956E03"/>
    <w:rsid w:val="00960A26"/>
    <w:rsid w:val="00962B68"/>
    <w:rsid w:val="00962F61"/>
    <w:rsid w:val="009630B4"/>
    <w:rsid w:val="00963B9D"/>
    <w:rsid w:val="0096480F"/>
    <w:rsid w:val="009650C8"/>
    <w:rsid w:val="00967D9B"/>
    <w:rsid w:val="009703D6"/>
    <w:rsid w:val="009712CB"/>
    <w:rsid w:val="0097181B"/>
    <w:rsid w:val="0097247D"/>
    <w:rsid w:val="009724AA"/>
    <w:rsid w:val="00975F9D"/>
    <w:rsid w:val="00976579"/>
    <w:rsid w:val="00976DC5"/>
    <w:rsid w:val="00977F2A"/>
    <w:rsid w:val="00981240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87CD6"/>
    <w:rsid w:val="00990E2B"/>
    <w:rsid w:val="00991F96"/>
    <w:rsid w:val="0099478A"/>
    <w:rsid w:val="00994D59"/>
    <w:rsid w:val="00996F0A"/>
    <w:rsid w:val="009970F2"/>
    <w:rsid w:val="009973C2"/>
    <w:rsid w:val="009A0658"/>
    <w:rsid w:val="009A11A7"/>
    <w:rsid w:val="009A1D86"/>
    <w:rsid w:val="009A3BAA"/>
    <w:rsid w:val="009A4645"/>
    <w:rsid w:val="009A49F2"/>
    <w:rsid w:val="009A792B"/>
    <w:rsid w:val="009B049C"/>
    <w:rsid w:val="009B0AA3"/>
    <w:rsid w:val="009B1191"/>
    <w:rsid w:val="009B11C8"/>
    <w:rsid w:val="009B2840"/>
    <w:rsid w:val="009B2BCF"/>
    <w:rsid w:val="009B2DCF"/>
    <w:rsid w:val="009B2FF8"/>
    <w:rsid w:val="009B5604"/>
    <w:rsid w:val="009B5BA3"/>
    <w:rsid w:val="009B7279"/>
    <w:rsid w:val="009C1A8D"/>
    <w:rsid w:val="009D0027"/>
    <w:rsid w:val="009D034A"/>
    <w:rsid w:val="009D0655"/>
    <w:rsid w:val="009D1B34"/>
    <w:rsid w:val="009D2A01"/>
    <w:rsid w:val="009D3282"/>
    <w:rsid w:val="009D4111"/>
    <w:rsid w:val="009D4593"/>
    <w:rsid w:val="009D48C0"/>
    <w:rsid w:val="009D4D78"/>
    <w:rsid w:val="009D4EE9"/>
    <w:rsid w:val="009D7211"/>
    <w:rsid w:val="009E1C39"/>
    <w:rsid w:val="009E1E98"/>
    <w:rsid w:val="009E324C"/>
    <w:rsid w:val="009E3ABE"/>
    <w:rsid w:val="009E3AF3"/>
    <w:rsid w:val="009E3C4B"/>
    <w:rsid w:val="009E42DE"/>
    <w:rsid w:val="009E4DA4"/>
    <w:rsid w:val="009E6C0C"/>
    <w:rsid w:val="009F0637"/>
    <w:rsid w:val="009F62A6"/>
    <w:rsid w:val="009F66CC"/>
    <w:rsid w:val="009F674F"/>
    <w:rsid w:val="009F799E"/>
    <w:rsid w:val="00A02020"/>
    <w:rsid w:val="00A027A9"/>
    <w:rsid w:val="00A056CB"/>
    <w:rsid w:val="00A074E9"/>
    <w:rsid w:val="00A07A29"/>
    <w:rsid w:val="00A104D0"/>
    <w:rsid w:val="00A10FF1"/>
    <w:rsid w:val="00A1506B"/>
    <w:rsid w:val="00A17CB2"/>
    <w:rsid w:val="00A21F4A"/>
    <w:rsid w:val="00A23191"/>
    <w:rsid w:val="00A23A8C"/>
    <w:rsid w:val="00A24ADC"/>
    <w:rsid w:val="00A27183"/>
    <w:rsid w:val="00A319C0"/>
    <w:rsid w:val="00A33107"/>
    <w:rsid w:val="00A33560"/>
    <w:rsid w:val="00A33852"/>
    <w:rsid w:val="00A356E2"/>
    <w:rsid w:val="00A364E4"/>
    <w:rsid w:val="00A371A5"/>
    <w:rsid w:val="00A3727A"/>
    <w:rsid w:val="00A37E4E"/>
    <w:rsid w:val="00A40A49"/>
    <w:rsid w:val="00A4115E"/>
    <w:rsid w:val="00A418F2"/>
    <w:rsid w:val="00A441C9"/>
    <w:rsid w:val="00A44B88"/>
    <w:rsid w:val="00A44CDD"/>
    <w:rsid w:val="00A454B8"/>
    <w:rsid w:val="00A45CA1"/>
    <w:rsid w:val="00A47BDF"/>
    <w:rsid w:val="00A5153B"/>
    <w:rsid w:val="00A51CD7"/>
    <w:rsid w:val="00A52ADB"/>
    <w:rsid w:val="00A533E8"/>
    <w:rsid w:val="00A542D9"/>
    <w:rsid w:val="00A562C0"/>
    <w:rsid w:val="00A56E64"/>
    <w:rsid w:val="00A579C8"/>
    <w:rsid w:val="00A6059B"/>
    <w:rsid w:val="00A60B09"/>
    <w:rsid w:val="00A624C3"/>
    <w:rsid w:val="00A6319B"/>
    <w:rsid w:val="00A64DF1"/>
    <w:rsid w:val="00A64E7C"/>
    <w:rsid w:val="00A6610C"/>
    <w:rsid w:val="00A6641C"/>
    <w:rsid w:val="00A674C9"/>
    <w:rsid w:val="00A7007D"/>
    <w:rsid w:val="00A72FEB"/>
    <w:rsid w:val="00A744BD"/>
    <w:rsid w:val="00A74948"/>
    <w:rsid w:val="00A767D2"/>
    <w:rsid w:val="00A77616"/>
    <w:rsid w:val="00A77C5D"/>
    <w:rsid w:val="00A803FE"/>
    <w:rsid w:val="00A805DA"/>
    <w:rsid w:val="00A811B4"/>
    <w:rsid w:val="00A81AFD"/>
    <w:rsid w:val="00A82F54"/>
    <w:rsid w:val="00A87CDE"/>
    <w:rsid w:val="00A92BAF"/>
    <w:rsid w:val="00A93A85"/>
    <w:rsid w:val="00A94737"/>
    <w:rsid w:val="00A94BA3"/>
    <w:rsid w:val="00A96CBA"/>
    <w:rsid w:val="00A97956"/>
    <w:rsid w:val="00AA3FF3"/>
    <w:rsid w:val="00AA4F90"/>
    <w:rsid w:val="00AA5CB1"/>
    <w:rsid w:val="00AA6718"/>
    <w:rsid w:val="00AA74CB"/>
    <w:rsid w:val="00AB036E"/>
    <w:rsid w:val="00AB12AB"/>
    <w:rsid w:val="00AB1ACD"/>
    <w:rsid w:val="00AB277F"/>
    <w:rsid w:val="00AB4099"/>
    <w:rsid w:val="00AB449A"/>
    <w:rsid w:val="00AC567E"/>
    <w:rsid w:val="00AD0DD3"/>
    <w:rsid w:val="00AD14F9"/>
    <w:rsid w:val="00AD1527"/>
    <w:rsid w:val="00AD2B7D"/>
    <w:rsid w:val="00AD2DA2"/>
    <w:rsid w:val="00AD35D6"/>
    <w:rsid w:val="00AD4F0E"/>
    <w:rsid w:val="00AD58C5"/>
    <w:rsid w:val="00AD7A44"/>
    <w:rsid w:val="00AE2291"/>
    <w:rsid w:val="00AE346E"/>
    <w:rsid w:val="00AE36C4"/>
    <w:rsid w:val="00AE472C"/>
    <w:rsid w:val="00AE5375"/>
    <w:rsid w:val="00AE6CF8"/>
    <w:rsid w:val="00AF133E"/>
    <w:rsid w:val="00AF4CAC"/>
    <w:rsid w:val="00AF52F5"/>
    <w:rsid w:val="00AF5946"/>
    <w:rsid w:val="00AF5AEA"/>
    <w:rsid w:val="00AF5E08"/>
    <w:rsid w:val="00AF7A3F"/>
    <w:rsid w:val="00B0055B"/>
    <w:rsid w:val="00B018A6"/>
    <w:rsid w:val="00B03400"/>
    <w:rsid w:val="00B03E0D"/>
    <w:rsid w:val="00B048DC"/>
    <w:rsid w:val="00B054F8"/>
    <w:rsid w:val="00B055D2"/>
    <w:rsid w:val="00B10D36"/>
    <w:rsid w:val="00B1315A"/>
    <w:rsid w:val="00B136F1"/>
    <w:rsid w:val="00B16823"/>
    <w:rsid w:val="00B17880"/>
    <w:rsid w:val="00B17CB8"/>
    <w:rsid w:val="00B20DDA"/>
    <w:rsid w:val="00B2219A"/>
    <w:rsid w:val="00B22FC7"/>
    <w:rsid w:val="00B3113E"/>
    <w:rsid w:val="00B31E95"/>
    <w:rsid w:val="00B33F2E"/>
    <w:rsid w:val="00B34E6E"/>
    <w:rsid w:val="00B3551C"/>
    <w:rsid w:val="00B3581B"/>
    <w:rsid w:val="00B35C67"/>
    <w:rsid w:val="00B36695"/>
    <w:rsid w:val="00B36B81"/>
    <w:rsid w:val="00B36FEE"/>
    <w:rsid w:val="00B37C80"/>
    <w:rsid w:val="00B419E9"/>
    <w:rsid w:val="00B41BBC"/>
    <w:rsid w:val="00B42D76"/>
    <w:rsid w:val="00B5092B"/>
    <w:rsid w:val="00B5194E"/>
    <w:rsid w:val="00B51AF5"/>
    <w:rsid w:val="00B531FC"/>
    <w:rsid w:val="00B55347"/>
    <w:rsid w:val="00B554FF"/>
    <w:rsid w:val="00B57E5E"/>
    <w:rsid w:val="00B61F37"/>
    <w:rsid w:val="00B703A3"/>
    <w:rsid w:val="00B707BA"/>
    <w:rsid w:val="00B716BF"/>
    <w:rsid w:val="00B729D0"/>
    <w:rsid w:val="00B73234"/>
    <w:rsid w:val="00B7770F"/>
    <w:rsid w:val="00B77A89"/>
    <w:rsid w:val="00B77B27"/>
    <w:rsid w:val="00B8134E"/>
    <w:rsid w:val="00B81B55"/>
    <w:rsid w:val="00B84613"/>
    <w:rsid w:val="00B84F2B"/>
    <w:rsid w:val="00B87AF0"/>
    <w:rsid w:val="00B9037B"/>
    <w:rsid w:val="00B90449"/>
    <w:rsid w:val="00B910BD"/>
    <w:rsid w:val="00B9189C"/>
    <w:rsid w:val="00B93834"/>
    <w:rsid w:val="00B956EE"/>
    <w:rsid w:val="00B96469"/>
    <w:rsid w:val="00BA0DA2"/>
    <w:rsid w:val="00BA2981"/>
    <w:rsid w:val="00BA2BB7"/>
    <w:rsid w:val="00BA42EE"/>
    <w:rsid w:val="00BA48F9"/>
    <w:rsid w:val="00BA539E"/>
    <w:rsid w:val="00BA5419"/>
    <w:rsid w:val="00BA72D8"/>
    <w:rsid w:val="00BA75C9"/>
    <w:rsid w:val="00BB0DCA"/>
    <w:rsid w:val="00BB2666"/>
    <w:rsid w:val="00BB2868"/>
    <w:rsid w:val="00BB3F6E"/>
    <w:rsid w:val="00BB5127"/>
    <w:rsid w:val="00BB5893"/>
    <w:rsid w:val="00BB6B80"/>
    <w:rsid w:val="00BB750B"/>
    <w:rsid w:val="00BB75F5"/>
    <w:rsid w:val="00BC1E6A"/>
    <w:rsid w:val="00BC3773"/>
    <w:rsid w:val="00BC381A"/>
    <w:rsid w:val="00BC4923"/>
    <w:rsid w:val="00BD02F5"/>
    <w:rsid w:val="00BD0962"/>
    <w:rsid w:val="00BD158E"/>
    <w:rsid w:val="00BD1A03"/>
    <w:rsid w:val="00BD1EED"/>
    <w:rsid w:val="00BD28B7"/>
    <w:rsid w:val="00BD4923"/>
    <w:rsid w:val="00BE21FE"/>
    <w:rsid w:val="00BE2A91"/>
    <w:rsid w:val="00BE5680"/>
    <w:rsid w:val="00BF0DA2"/>
    <w:rsid w:val="00BF109C"/>
    <w:rsid w:val="00BF2D80"/>
    <w:rsid w:val="00BF34FA"/>
    <w:rsid w:val="00BF4DEA"/>
    <w:rsid w:val="00C004B6"/>
    <w:rsid w:val="00C00B8C"/>
    <w:rsid w:val="00C0355E"/>
    <w:rsid w:val="00C0417E"/>
    <w:rsid w:val="00C047A7"/>
    <w:rsid w:val="00C05DE5"/>
    <w:rsid w:val="00C05E07"/>
    <w:rsid w:val="00C064BC"/>
    <w:rsid w:val="00C06B03"/>
    <w:rsid w:val="00C127C3"/>
    <w:rsid w:val="00C13345"/>
    <w:rsid w:val="00C33027"/>
    <w:rsid w:val="00C342B9"/>
    <w:rsid w:val="00C36D47"/>
    <w:rsid w:val="00C37667"/>
    <w:rsid w:val="00C37F3B"/>
    <w:rsid w:val="00C4230E"/>
    <w:rsid w:val="00C42910"/>
    <w:rsid w:val="00C4336F"/>
    <w:rsid w:val="00C433A9"/>
    <w:rsid w:val="00C435DB"/>
    <w:rsid w:val="00C444D2"/>
    <w:rsid w:val="00C44CB0"/>
    <w:rsid w:val="00C44D73"/>
    <w:rsid w:val="00C4516B"/>
    <w:rsid w:val="00C47CFB"/>
    <w:rsid w:val="00C50B42"/>
    <w:rsid w:val="00C516FF"/>
    <w:rsid w:val="00C52BFA"/>
    <w:rsid w:val="00C53D1D"/>
    <w:rsid w:val="00C53F26"/>
    <w:rsid w:val="00C540BC"/>
    <w:rsid w:val="00C5499D"/>
    <w:rsid w:val="00C553A6"/>
    <w:rsid w:val="00C55488"/>
    <w:rsid w:val="00C55613"/>
    <w:rsid w:val="00C62170"/>
    <w:rsid w:val="00C64453"/>
    <w:rsid w:val="00C64F7D"/>
    <w:rsid w:val="00C650E1"/>
    <w:rsid w:val="00C66F39"/>
    <w:rsid w:val="00C67309"/>
    <w:rsid w:val="00C74C7D"/>
    <w:rsid w:val="00C75E19"/>
    <w:rsid w:val="00C7614E"/>
    <w:rsid w:val="00C77BF1"/>
    <w:rsid w:val="00C80D60"/>
    <w:rsid w:val="00C82FBD"/>
    <w:rsid w:val="00C85267"/>
    <w:rsid w:val="00C867C5"/>
    <w:rsid w:val="00C870C8"/>
    <w:rsid w:val="00C87210"/>
    <w:rsid w:val="00C8721B"/>
    <w:rsid w:val="00C9048E"/>
    <w:rsid w:val="00C917F2"/>
    <w:rsid w:val="00C9372C"/>
    <w:rsid w:val="00C9470E"/>
    <w:rsid w:val="00C959A5"/>
    <w:rsid w:val="00C95CEB"/>
    <w:rsid w:val="00C96585"/>
    <w:rsid w:val="00C97B8B"/>
    <w:rsid w:val="00CA1054"/>
    <w:rsid w:val="00CA524E"/>
    <w:rsid w:val="00CA5FE1"/>
    <w:rsid w:val="00CA63EB"/>
    <w:rsid w:val="00CA69F1"/>
    <w:rsid w:val="00CB6991"/>
    <w:rsid w:val="00CC0C07"/>
    <w:rsid w:val="00CC2C10"/>
    <w:rsid w:val="00CC3917"/>
    <w:rsid w:val="00CC3B7D"/>
    <w:rsid w:val="00CC579D"/>
    <w:rsid w:val="00CC5D93"/>
    <w:rsid w:val="00CC6194"/>
    <w:rsid w:val="00CC6305"/>
    <w:rsid w:val="00CC78A5"/>
    <w:rsid w:val="00CD01AD"/>
    <w:rsid w:val="00CD0516"/>
    <w:rsid w:val="00CD0839"/>
    <w:rsid w:val="00CD258C"/>
    <w:rsid w:val="00CD25E0"/>
    <w:rsid w:val="00CD2A55"/>
    <w:rsid w:val="00CD6343"/>
    <w:rsid w:val="00CD6F32"/>
    <w:rsid w:val="00CD756B"/>
    <w:rsid w:val="00CD7C14"/>
    <w:rsid w:val="00CE1865"/>
    <w:rsid w:val="00CE2F01"/>
    <w:rsid w:val="00CE4DCF"/>
    <w:rsid w:val="00CE6003"/>
    <w:rsid w:val="00CE734F"/>
    <w:rsid w:val="00CF112E"/>
    <w:rsid w:val="00CF2238"/>
    <w:rsid w:val="00CF25B6"/>
    <w:rsid w:val="00CF3FAD"/>
    <w:rsid w:val="00CF5F4F"/>
    <w:rsid w:val="00CF69F8"/>
    <w:rsid w:val="00CF7570"/>
    <w:rsid w:val="00CF7C8F"/>
    <w:rsid w:val="00D04956"/>
    <w:rsid w:val="00D0534A"/>
    <w:rsid w:val="00D07910"/>
    <w:rsid w:val="00D11ABA"/>
    <w:rsid w:val="00D12A3B"/>
    <w:rsid w:val="00D206BA"/>
    <w:rsid w:val="00D2083D"/>
    <w:rsid w:val="00D218DC"/>
    <w:rsid w:val="00D2393A"/>
    <w:rsid w:val="00D24E56"/>
    <w:rsid w:val="00D30AC7"/>
    <w:rsid w:val="00D31643"/>
    <w:rsid w:val="00D31AEB"/>
    <w:rsid w:val="00D32ECD"/>
    <w:rsid w:val="00D33A84"/>
    <w:rsid w:val="00D343D9"/>
    <w:rsid w:val="00D34562"/>
    <w:rsid w:val="00D361E4"/>
    <w:rsid w:val="00D404CA"/>
    <w:rsid w:val="00D41700"/>
    <w:rsid w:val="00D42A8F"/>
    <w:rsid w:val="00D439F6"/>
    <w:rsid w:val="00D459C6"/>
    <w:rsid w:val="00D50729"/>
    <w:rsid w:val="00D50C19"/>
    <w:rsid w:val="00D51850"/>
    <w:rsid w:val="00D52E56"/>
    <w:rsid w:val="00D5379E"/>
    <w:rsid w:val="00D5665E"/>
    <w:rsid w:val="00D56BF8"/>
    <w:rsid w:val="00D56FEC"/>
    <w:rsid w:val="00D6044B"/>
    <w:rsid w:val="00D62643"/>
    <w:rsid w:val="00D64C0F"/>
    <w:rsid w:val="00D6599B"/>
    <w:rsid w:val="00D67246"/>
    <w:rsid w:val="00D678CD"/>
    <w:rsid w:val="00D67DAB"/>
    <w:rsid w:val="00D70836"/>
    <w:rsid w:val="00D72220"/>
    <w:rsid w:val="00D7263D"/>
    <w:rsid w:val="00D72EFE"/>
    <w:rsid w:val="00D73250"/>
    <w:rsid w:val="00D7386C"/>
    <w:rsid w:val="00D76227"/>
    <w:rsid w:val="00D76E34"/>
    <w:rsid w:val="00D77DF1"/>
    <w:rsid w:val="00D82654"/>
    <w:rsid w:val="00D83E8E"/>
    <w:rsid w:val="00D84382"/>
    <w:rsid w:val="00D8662B"/>
    <w:rsid w:val="00D86990"/>
    <w:rsid w:val="00D86AFF"/>
    <w:rsid w:val="00D9015B"/>
    <w:rsid w:val="00D90AF3"/>
    <w:rsid w:val="00D917EC"/>
    <w:rsid w:val="00D92167"/>
    <w:rsid w:val="00D94CE2"/>
    <w:rsid w:val="00D95A44"/>
    <w:rsid w:val="00D95D16"/>
    <w:rsid w:val="00D96016"/>
    <w:rsid w:val="00D97A0F"/>
    <w:rsid w:val="00D97C76"/>
    <w:rsid w:val="00DA0840"/>
    <w:rsid w:val="00DA1957"/>
    <w:rsid w:val="00DA3F7E"/>
    <w:rsid w:val="00DA715D"/>
    <w:rsid w:val="00DA73AB"/>
    <w:rsid w:val="00DB02B4"/>
    <w:rsid w:val="00DB12A0"/>
    <w:rsid w:val="00DB5355"/>
    <w:rsid w:val="00DB538D"/>
    <w:rsid w:val="00DB6280"/>
    <w:rsid w:val="00DB7A35"/>
    <w:rsid w:val="00DC26CA"/>
    <w:rsid w:val="00DC275C"/>
    <w:rsid w:val="00DC2B7B"/>
    <w:rsid w:val="00DC42A6"/>
    <w:rsid w:val="00DC48B4"/>
    <w:rsid w:val="00DC4B0D"/>
    <w:rsid w:val="00DC65D7"/>
    <w:rsid w:val="00DC66B7"/>
    <w:rsid w:val="00DC7FE1"/>
    <w:rsid w:val="00DD3F3F"/>
    <w:rsid w:val="00DD5300"/>
    <w:rsid w:val="00DD5572"/>
    <w:rsid w:val="00DD56D1"/>
    <w:rsid w:val="00DD7395"/>
    <w:rsid w:val="00DE3607"/>
    <w:rsid w:val="00DE580A"/>
    <w:rsid w:val="00DE5D80"/>
    <w:rsid w:val="00DE6370"/>
    <w:rsid w:val="00DF13B4"/>
    <w:rsid w:val="00DF2A78"/>
    <w:rsid w:val="00DF58CD"/>
    <w:rsid w:val="00DF65DE"/>
    <w:rsid w:val="00E011DB"/>
    <w:rsid w:val="00E019A5"/>
    <w:rsid w:val="00E02EC8"/>
    <w:rsid w:val="00E037F5"/>
    <w:rsid w:val="00E03993"/>
    <w:rsid w:val="00E04ECB"/>
    <w:rsid w:val="00E05A09"/>
    <w:rsid w:val="00E06AB5"/>
    <w:rsid w:val="00E06CA1"/>
    <w:rsid w:val="00E07743"/>
    <w:rsid w:val="00E10FAE"/>
    <w:rsid w:val="00E120C5"/>
    <w:rsid w:val="00E133AF"/>
    <w:rsid w:val="00E13F37"/>
    <w:rsid w:val="00E16BBE"/>
    <w:rsid w:val="00E172B8"/>
    <w:rsid w:val="00E17A27"/>
    <w:rsid w:val="00E17FB4"/>
    <w:rsid w:val="00E20B75"/>
    <w:rsid w:val="00E214F2"/>
    <w:rsid w:val="00E21E1D"/>
    <w:rsid w:val="00E23223"/>
    <w:rsid w:val="00E236D1"/>
    <w:rsid w:val="00E2371E"/>
    <w:rsid w:val="00E24BD7"/>
    <w:rsid w:val="00E26523"/>
    <w:rsid w:val="00E26809"/>
    <w:rsid w:val="00E27E98"/>
    <w:rsid w:val="00E30358"/>
    <w:rsid w:val="00E3412D"/>
    <w:rsid w:val="00E4304A"/>
    <w:rsid w:val="00E47434"/>
    <w:rsid w:val="00E57271"/>
    <w:rsid w:val="00E57322"/>
    <w:rsid w:val="00E60398"/>
    <w:rsid w:val="00E627F1"/>
    <w:rsid w:val="00E628CB"/>
    <w:rsid w:val="00E62AD9"/>
    <w:rsid w:val="00E638C8"/>
    <w:rsid w:val="00E66DE9"/>
    <w:rsid w:val="00E71C30"/>
    <w:rsid w:val="00E7242A"/>
    <w:rsid w:val="00E73572"/>
    <w:rsid w:val="00E7401C"/>
    <w:rsid w:val="00E7509B"/>
    <w:rsid w:val="00E76756"/>
    <w:rsid w:val="00E7735E"/>
    <w:rsid w:val="00E77868"/>
    <w:rsid w:val="00E8167A"/>
    <w:rsid w:val="00E85153"/>
    <w:rsid w:val="00E86590"/>
    <w:rsid w:val="00E87236"/>
    <w:rsid w:val="00E907FF"/>
    <w:rsid w:val="00E94A8F"/>
    <w:rsid w:val="00E96F35"/>
    <w:rsid w:val="00E9716A"/>
    <w:rsid w:val="00E9785F"/>
    <w:rsid w:val="00EA42D1"/>
    <w:rsid w:val="00EA42EF"/>
    <w:rsid w:val="00EB2DD1"/>
    <w:rsid w:val="00EB2E45"/>
    <w:rsid w:val="00EB2FF5"/>
    <w:rsid w:val="00EB623D"/>
    <w:rsid w:val="00EB6B37"/>
    <w:rsid w:val="00EB6FDC"/>
    <w:rsid w:val="00EC161E"/>
    <w:rsid w:val="00EC177A"/>
    <w:rsid w:val="00EC29FE"/>
    <w:rsid w:val="00EC3451"/>
    <w:rsid w:val="00EC3C70"/>
    <w:rsid w:val="00EC63B9"/>
    <w:rsid w:val="00ED3A3D"/>
    <w:rsid w:val="00ED538A"/>
    <w:rsid w:val="00ED5BC1"/>
    <w:rsid w:val="00ED6054"/>
    <w:rsid w:val="00ED6FBC"/>
    <w:rsid w:val="00EE2E13"/>
    <w:rsid w:val="00EE2F16"/>
    <w:rsid w:val="00EE3861"/>
    <w:rsid w:val="00EF0E30"/>
    <w:rsid w:val="00EF290C"/>
    <w:rsid w:val="00EF2C5D"/>
    <w:rsid w:val="00EF2E73"/>
    <w:rsid w:val="00EF328C"/>
    <w:rsid w:val="00EF3C91"/>
    <w:rsid w:val="00EF42A7"/>
    <w:rsid w:val="00EF5E65"/>
    <w:rsid w:val="00EF6A35"/>
    <w:rsid w:val="00EF7157"/>
    <w:rsid w:val="00EF7683"/>
    <w:rsid w:val="00EF7A2D"/>
    <w:rsid w:val="00EF7B12"/>
    <w:rsid w:val="00F0194B"/>
    <w:rsid w:val="00F031C2"/>
    <w:rsid w:val="00F04F8D"/>
    <w:rsid w:val="00F063EA"/>
    <w:rsid w:val="00F07379"/>
    <w:rsid w:val="00F10AD0"/>
    <w:rsid w:val="00F10F58"/>
    <w:rsid w:val="00F116CC"/>
    <w:rsid w:val="00F12BD1"/>
    <w:rsid w:val="00F13B94"/>
    <w:rsid w:val="00F14E6F"/>
    <w:rsid w:val="00F15327"/>
    <w:rsid w:val="00F16619"/>
    <w:rsid w:val="00F168CF"/>
    <w:rsid w:val="00F176F6"/>
    <w:rsid w:val="00F2059D"/>
    <w:rsid w:val="00F213EB"/>
    <w:rsid w:val="00F21876"/>
    <w:rsid w:val="00F23686"/>
    <w:rsid w:val="00F245B4"/>
    <w:rsid w:val="00F2555C"/>
    <w:rsid w:val="00F25A7E"/>
    <w:rsid w:val="00F2734E"/>
    <w:rsid w:val="00F31358"/>
    <w:rsid w:val="00F3173B"/>
    <w:rsid w:val="00F31DF3"/>
    <w:rsid w:val="00F33AE5"/>
    <w:rsid w:val="00F3597D"/>
    <w:rsid w:val="00F3664D"/>
    <w:rsid w:val="00F37776"/>
    <w:rsid w:val="00F43624"/>
    <w:rsid w:val="00F4376D"/>
    <w:rsid w:val="00F43FA5"/>
    <w:rsid w:val="00F446EE"/>
    <w:rsid w:val="00F45399"/>
    <w:rsid w:val="00F465EA"/>
    <w:rsid w:val="00F50CB4"/>
    <w:rsid w:val="00F52C27"/>
    <w:rsid w:val="00F53923"/>
    <w:rsid w:val="00F540B1"/>
    <w:rsid w:val="00F54E7B"/>
    <w:rsid w:val="00F55A88"/>
    <w:rsid w:val="00F55A8D"/>
    <w:rsid w:val="00F55F0B"/>
    <w:rsid w:val="00F56DB9"/>
    <w:rsid w:val="00F611F3"/>
    <w:rsid w:val="00F619A5"/>
    <w:rsid w:val="00F61E37"/>
    <w:rsid w:val="00F62BDE"/>
    <w:rsid w:val="00F637D8"/>
    <w:rsid w:val="00F64405"/>
    <w:rsid w:val="00F649F3"/>
    <w:rsid w:val="00F70D35"/>
    <w:rsid w:val="00F70E4E"/>
    <w:rsid w:val="00F7342B"/>
    <w:rsid w:val="00F74005"/>
    <w:rsid w:val="00F76884"/>
    <w:rsid w:val="00F82C6A"/>
    <w:rsid w:val="00F82D7F"/>
    <w:rsid w:val="00F8398F"/>
    <w:rsid w:val="00F83AC3"/>
    <w:rsid w:val="00F83C07"/>
    <w:rsid w:val="00F83D24"/>
    <w:rsid w:val="00F83DD9"/>
    <w:rsid w:val="00F83F40"/>
    <w:rsid w:val="00F94F35"/>
    <w:rsid w:val="00F965F3"/>
    <w:rsid w:val="00FA0E05"/>
    <w:rsid w:val="00FA117A"/>
    <w:rsid w:val="00FA27B6"/>
    <w:rsid w:val="00FA466D"/>
    <w:rsid w:val="00FB1BAF"/>
    <w:rsid w:val="00FB2DB2"/>
    <w:rsid w:val="00FB386A"/>
    <w:rsid w:val="00FB3907"/>
    <w:rsid w:val="00FB7B8F"/>
    <w:rsid w:val="00FC0786"/>
    <w:rsid w:val="00FC2730"/>
    <w:rsid w:val="00FC2ACB"/>
    <w:rsid w:val="00FC49EF"/>
    <w:rsid w:val="00FC5055"/>
    <w:rsid w:val="00FC700F"/>
    <w:rsid w:val="00FC7980"/>
    <w:rsid w:val="00FD001C"/>
    <w:rsid w:val="00FD2EA2"/>
    <w:rsid w:val="00FD37C9"/>
    <w:rsid w:val="00FD411A"/>
    <w:rsid w:val="00FD652B"/>
    <w:rsid w:val="00FD69CB"/>
    <w:rsid w:val="00FE1CE8"/>
    <w:rsid w:val="00FE2506"/>
    <w:rsid w:val="00FE296D"/>
    <w:rsid w:val="00FE36E2"/>
    <w:rsid w:val="00FE443E"/>
    <w:rsid w:val="00FE7D4D"/>
    <w:rsid w:val="00FF0148"/>
    <w:rsid w:val="00FF11AD"/>
    <w:rsid w:val="00FF225A"/>
    <w:rsid w:val="00FF2971"/>
    <w:rsid w:val="00FF3496"/>
    <w:rsid w:val="00FF34D4"/>
    <w:rsid w:val="00FF357F"/>
    <w:rsid w:val="00FF4CF2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AEFFC2"/>
  <w15:docId w15:val="{3240A8FE-A7BE-4396-85C1-E9D25128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2AB"/>
    <w:pPr>
      <w:spacing w:before="120" w:after="12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F70D35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locked/>
    <w:rsid w:val="00F70D35"/>
    <w:rPr>
      <w:rFonts w:ascii="Times" w:hAnsi="Times" w:cs="Arial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9A11A7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45E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6B4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ok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DC878-6BF1-4BEF-BF44-5BC76C6CD293}"/>
      </w:docPartPr>
      <w:docPartBody>
        <w:p w:rsidR="00F523DD" w:rsidRDefault="00AD66A9">
          <w:r w:rsidRPr="008D2484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6A9"/>
    <w:rsid w:val="000432B6"/>
    <w:rsid w:val="00072621"/>
    <w:rsid w:val="00080F01"/>
    <w:rsid w:val="00091D55"/>
    <w:rsid w:val="000A1A63"/>
    <w:rsid w:val="000C1D7C"/>
    <w:rsid w:val="000C5D0B"/>
    <w:rsid w:val="000F0811"/>
    <w:rsid w:val="00110175"/>
    <w:rsid w:val="001152A0"/>
    <w:rsid w:val="001442FF"/>
    <w:rsid w:val="001932D2"/>
    <w:rsid w:val="00195DE3"/>
    <w:rsid w:val="001972E3"/>
    <w:rsid w:val="001D73CE"/>
    <w:rsid w:val="001F2088"/>
    <w:rsid w:val="001F550A"/>
    <w:rsid w:val="0020270F"/>
    <w:rsid w:val="00223174"/>
    <w:rsid w:val="0027524C"/>
    <w:rsid w:val="0028224D"/>
    <w:rsid w:val="00286CDF"/>
    <w:rsid w:val="00293A2F"/>
    <w:rsid w:val="002A463B"/>
    <w:rsid w:val="002C0389"/>
    <w:rsid w:val="002C2624"/>
    <w:rsid w:val="002C272C"/>
    <w:rsid w:val="002D6245"/>
    <w:rsid w:val="002E27DE"/>
    <w:rsid w:val="003150C0"/>
    <w:rsid w:val="003202E9"/>
    <w:rsid w:val="0033163C"/>
    <w:rsid w:val="0033490D"/>
    <w:rsid w:val="00334A55"/>
    <w:rsid w:val="00343D5B"/>
    <w:rsid w:val="00363E46"/>
    <w:rsid w:val="0036477E"/>
    <w:rsid w:val="003B5383"/>
    <w:rsid w:val="00405A00"/>
    <w:rsid w:val="0041502F"/>
    <w:rsid w:val="00422EFE"/>
    <w:rsid w:val="004345A3"/>
    <w:rsid w:val="004475B9"/>
    <w:rsid w:val="0045362F"/>
    <w:rsid w:val="00460CC4"/>
    <w:rsid w:val="00464422"/>
    <w:rsid w:val="004B0211"/>
    <w:rsid w:val="004C6D9F"/>
    <w:rsid w:val="004F4B94"/>
    <w:rsid w:val="00514045"/>
    <w:rsid w:val="00523F03"/>
    <w:rsid w:val="00560063"/>
    <w:rsid w:val="00574028"/>
    <w:rsid w:val="00587889"/>
    <w:rsid w:val="0059281D"/>
    <w:rsid w:val="00596455"/>
    <w:rsid w:val="005D594F"/>
    <w:rsid w:val="00614CFD"/>
    <w:rsid w:val="00617589"/>
    <w:rsid w:val="00655E8D"/>
    <w:rsid w:val="006709E7"/>
    <w:rsid w:val="00691321"/>
    <w:rsid w:val="00692FCA"/>
    <w:rsid w:val="006B3D90"/>
    <w:rsid w:val="006D7E92"/>
    <w:rsid w:val="00723C74"/>
    <w:rsid w:val="007242A8"/>
    <w:rsid w:val="00734571"/>
    <w:rsid w:val="007733F1"/>
    <w:rsid w:val="007872BC"/>
    <w:rsid w:val="0079769E"/>
    <w:rsid w:val="007B1AB6"/>
    <w:rsid w:val="007D3ECA"/>
    <w:rsid w:val="007E3BB1"/>
    <w:rsid w:val="00820C1B"/>
    <w:rsid w:val="00830E79"/>
    <w:rsid w:val="008B45D0"/>
    <w:rsid w:val="008B5782"/>
    <w:rsid w:val="008C0D83"/>
    <w:rsid w:val="008C1D51"/>
    <w:rsid w:val="008C3F16"/>
    <w:rsid w:val="008C7CA2"/>
    <w:rsid w:val="008D5D78"/>
    <w:rsid w:val="008E46E1"/>
    <w:rsid w:val="00921EDC"/>
    <w:rsid w:val="0093093D"/>
    <w:rsid w:val="0093531F"/>
    <w:rsid w:val="00965FC6"/>
    <w:rsid w:val="00970CBE"/>
    <w:rsid w:val="00980439"/>
    <w:rsid w:val="00981079"/>
    <w:rsid w:val="00981CA1"/>
    <w:rsid w:val="00987CD6"/>
    <w:rsid w:val="009B42A1"/>
    <w:rsid w:val="009C2A06"/>
    <w:rsid w:val="009D267B"/>
    <w:rsid w:val="009D7211"/>
    <w:rsid w:val="009E4DA4"/>
    <w:rsid w:val="00A23A8C"/>
    <w:rsid w:val="00A5153B"/>
    <w:rsid w:val="00A6068C"/>
    <w:rsid w:val="00A60B09"/>
    <w:rsid w:val="00A96A2F"/>
    <w:rsid w:val="00AA5CB1"/>
    <w:rsid w:val="00AD10A2"/>
    <w:rsid w:val="00AD3E29"/>
    <w:rsid w:val="00AD66A9"/>
    <w:rsid w:val="00AE0854"/>
    <w:rsid w:val="00AE7BE6"/>
    <w:rsid w:val="00B20EA5"/>
    <w:rsid w:val="00B55A45"/>
    <w:rsid w:val="00B729D0"/>
    <w:rsid w:val="00BA4A00"/>
    <w:rsid w:val="00BB2868"/>
    <w:rsid w:val="00BD2B77"/>
    <w:rsid w:val="00BE3915"/>
    <w:rsid w:val="00C01CB9"/>
    <w:rsid w:val="00C60F70"/>
    <w:rsid w:val="00C761AA"/>
    <w:rsid w:val="00C83EF4"/>
    <w:rsid w:val="00C870C8"/>
    <w:rsid w:val="00CA524E"/>
    <w:rsid w:val="00CC1239"/>
    <w:rsid w:val="00CE1865"/>
    <w:rsid w:val="00CE644F"/>
    <w:rsid w:val="00D34D4E"/>
    <w:rsid w:val="00D45748"/>
    <w:rsid w:val="00D46BC3"/>
    <w:rsid w:val="00D571CC"/>
    <w:rsid w:val="00D647E6"/>
    <w:rsid w:val="00D65DC5"/>
    <w:rsid w:val="00D777C1"/>
    <w:rsid w:val="00D82BCA"/>
    <w:rsid w:val="00D85219"/>
    <w:rsid w:val="00DB08FD"/>
    <w:rsid w:val="00DC4482"/>
    <w:rsid w:val="00DF019E"/>
    <w:rsid w:val="00DF33AF"/>
    <w:rsid w:val="00DF4DD3"/>
    <w:rsid w:val="00DF5A0E"/>
    <w:rsid w:val="00E011DB"/>
    <w:rsid w:val="00E133AF"/>
    <w:rsid w:val="00E13F37"/>
    <w:rsid w:val="00E2326C"/>
    <w:rsid w:val="00E40F73"/>
    <w:rsid w:val="00E4145E"/>
    <w:rsid w:val="00E6350E"/>
    <w:rsid w:val="00E82CAC"/>
    <w:rsid w:val="00ED3826"/>
    <w:rsid w:val="00ED6054"/>
    <w:rsid w:val="00EE0E56"/>
    <w:rsid w:val="00EF4260"/>
    <w:rsid w:val="00EF7C4F"/>
    <w:rsid w:val="00F031C2"/>
    <w:rsid w:val="00F523DD"/>
    <w:rsid w:val="00F54336"/>
    <w:rsid w:val="00F611F3"/>
    <w:rsid w:val="00F64405"/>
    <w:rsid w:val="00F7385F"/>
    <w:rsid w:val="00FA4376"/>
    <w:rsid w:val="00FB0184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B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1705-6A0F-435A-A40A-CE036710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1719</Words>
  <Characters>12159</Characters>
  <Application>Microsoft Office Word</Application>
  <DocSecurity>4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OSR</vt:lpstr>
    </vt:vector>
  </TitlesOfParts>
  <Company/>
  <LinksUpToDate>false</LinksUpToDate>
  <CharactersWithSpaces>13851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OSR</dc:title>
  <dc:creator>Korbiński Konrad</dc:creator>
  <cp:keywords>ocena skutków regulacji</cp:keywords>
  <cp:lastModifiedBy>Poniewierska Paulina</cp:lastModifiedBy>
  <cp:revision>2</cp:revision>
  <dcterms:created xsi:type="dcterms:W3CDTF">2025-06-18T07:21:00Z</dcterms:created>
  <dcterms:modified xsi:type="dcterms:W3CDTF">2025-06-18T07:21:00Z</dcterms:modified>
</cp:coreProperties>
</file>