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BEB9" w14:textId="73C2F020" w:rsidR="000607F9" w:rsidRDefault="000607F9" w:rsidP="000607F9">
      <w:pPr>
        <w:jc w:val="center"/>
        <w:rPr>
          <w:rFonts w:asciiTheme="minorHAnsi" w:hAnsiTheme="minorHAnsi" w:cstheme="minorHAnsi"/>
          <w:b/>
          <w:sz w:val="24"/>
        </w:rPr>
      </w:pPr>
      <w:r w:rsidRPr="0070773F">
        <w:rPr>
          <w:rFonts w:asciiTheme="minorHAnsi" w:hAnsiTheme="minorHAnsi" w:cstheme="minorHAnsi"/>
          <w:b/>
          <w:sz w:val="24"/>
        </w:rPr>
        <w:t>Uzasadnienie</w:t>
      </w:r>
    </w:p>
    <w:p w14:paraId="1882F5E9" w14:textId="77777777" w:rsidR="00C47187" w:rsidRPr="0070773F" w:rsidRDefault="00C47187" w:rsidP="000607F9">
      <w:pPr>
        <w:jc w:val="center"/>
        <w:rPr>
          <w:rFonts w:asciiTheme="minorHAnsi" w:hAnsiTheme="minorHAnsi" w:cstheme="minorHAnsi"/>
          <w:sz w:val="24"/>
        </w:rPr>
      </w:pPr>
    </w:p>
    <w:p w14:paraId="6DC9B19F" w14:textId="6716A3DC" w:rsidR="000607F9" w:rsidRPr="000607F9" w:rsidRDefault="000607F9" w:rsidP="0070773F">
      <w:pPr>
        <w:spacing w:before="120" w:after="120" w:line="276" w:lineRule="auto"/>
        <w:ind w:firstLine="227"/>
        <w:rPr>
          <w:rFonts w:asciiTheme="minorHAnsi" w:hAnsiTheme="minorHAnsi" w:cstheme="minorHAnsi"/>
          <w:sz w:val="24"/>
        </w:rPr>
      </w:pPr>
      <w:r w:rsidRPr="000607F9">
        <w:rPr>
          <w:rFonts w:asciiTheme="minorHAnsi" w:hAnsiTheme="minorHAnsi" w:cstheme="minorHAnsi"/>
          <w:sz w:val="24"/>
        </w:rPr>
        <w:t xml:space="preserve">Niniejsze zarządzenie zmieniające zarządzenie Prezesa Narodowego Funduszu Zdrowia w sprawie warunków zawierania i realizacji umów o udzielanie świadczeń opieki zdrowotnej przez podmioty realizujące świadczenia koordynowanej opieki nad kobietą i dzieckiem w związku z przepisami ustawy o wsparciu kobiet w ciąży i rodzin „Za życiem”, stanowi wykonanie upoważnienia ustawowego zawartego w art. 146 ust. 1 ustawy z dnia 27 sierpnia 2004 r. o świadczeniach opieki zdrowotnej finansowanych ze środków publicznych (Dz. U. </w:t>
      </w:r>
      <w:r w:rsidR="00610693" w:rsidRPr="00610693">
        <w:rPr>
          <w:rFonts w:asciiTheme="minorHAnsi" w:hAnsiTheme="minorHAnsi" w:cstheme="minorHAnsi"/>
          <w:sz w:val="24"/>
        </w:rPr>
        <w:t>z 2024 r. poz. 146</w:t>
      </w:r>
      <w:r w:rsidRPr="000607F9">
        <w:rPr>
          <w:rFonts w:asciiTheme="minorHAnsi" w:hAnsiTheme="minorHAnsi" w:cstheme="minorHAnsi"/>
          <w:sz w:val="24"/>
        </w:rPr>
        <w:t>, z późn. zm.), zwanej dalej „ustawą o świadczeniach” oraz art. 7 ust. 2 ustawy z dnia 4 listopada 2016 r. o wsparciu kobiet w ciąży i rodzin „Za życiem” (Dz.U. z 202</w:t>
      </w:r>
      <w:r>
        <w:rPr>
          <w:rFonts w:asciiTheme="minorHAnsi" w:hAnsiTheme="minorHAnsi" w:cstheme="minorHAnsi"/>
          <w:sz w:val="24"/>
        </w:rPr>
        <w:t>4</w:t>
      </w:r>
      <w:r w:rsidRPr="000607F9">
        <w:rPr>
          <w:rFonts w:asciiTheme="minorHAnsi" w:hAnsiTheme="minorHAnsi" w:cstheme="minorHAnsi"/>
          <w:sz w:val="24"/>
        </w:rPr>
        <w:t> r. poz. </w:t>
      </w:r>
      <w:r>
        <w:rPr>
          <w:rFonts w:asciiTheme="minorHAnsi" w:hAnsiTheme="minorHAnsi" w:cstheme="minorHAnsi"/>
          <w:sz w:val="24"/>
        </w:rPr>
        <w:t>18</w:t>
      </w:r>
      <w:r w:rsidRPr="000607F9">
        <w:rPr>
          <w:rFonts w:asciiTheme="minorHAnsi" w:hAnsiTheme="minorHAnsi" w:cstheme="minorHAnsi"/>
          <w:sz w:val="24"/>
        </w:rPr>
        <w:t>29).</w:t>
      </w:r>
    </w:p>
    <w:p w14:paraId="012BF5D7" w14:textId="5A346521" w:rsidR="003B6237" w:rsidRPr="00610693" w:rsidRDefault="000607F9" w:rsidP="003B6237">
      <w:pPr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70773F">
        <w:rPr>
          <w:rFonts w:asciiTheme="minorHAnsi" w:hAnsiTheme="minorHAnsi" w:cstheme="minorHAnsi"/>
          <w:sz w:val="24"/>
        </w:rPr>
        <w:t>Zmiany wprowadzone niniejszym zarządzeniem polegają na nadaniu nowego brzmienia nr 4a – Opis świadczenia – KOC II/III</w:t>
      </w:r>
      <w:r w:rsidR="0070773F" w:rsidRPr="0070773F">
        <w:rPr>
          <w:rFonts w:asciiTheme="minorHAnsi" w:hAnsiTheme="minorHAnsi" w:cstheme="minorHAnsi"/>
          <w:sz w:val="24"/>
        </w:rPr>
        <w:t>.</w:t>
      </w:r>
      <w:r w:rsidRPr="0070773F">
        <w:rPr>
          <w:rFonts w:asciiTheme="minorHAnsi" w:hAnsiTheme="minorHAnsi" w:cstheme="minorHAnsi"/>
          <w:sz w:val="24"/>
        </w:rPr>
        <w:t xml:space="preserve"> </w:t>
      </w:r>
      <w:r w:rsidR="0070773F" w:rsidRPr="0070773F">
        <w:rPr>
          <w:rFonts w:asciiTheme="minorHAnsi" w:hAnsiTheme="minorHAnsi" w:cstheme="minorHAnsi"/>
          <w:sz w:val="24"/>
        </w:rPr>
        <w:t>W</w:t>
      </w:r>
      <w:r w:rsidRPr="0070773F">
        <w:rPr>
          <w:rFonts w:asciiTheme="minorHAnsi" w:hAnsiTheme="minorHAnsi" w:cstheme="minorHAnsi"/>
          <w:sz w:val="24"/>
        </w:rPr>
        <w:t xml:space="preserve"> celu harmonizacji zasad premiowania znieczuleń w </w:t>
      </w:r>
      <w:r w:rsidR="0070773F" w:rsidRPr="0070773F">
        <w:rPr>
          <w:rFonts w:asciiTheme="minorHAnsi" w:hAnsiTheme="minorHAnsi" w:cstheme="minorHAnsi"/>
          <w:sz w:val="24"/>
        </w:rPr>
        <w:t>ramach leczenia szpitalnego</w:t>
      </w:r>
      <w:r w:rsidRPr="0070773F">
        <w:rPr>
          <w:rFonts w:asciiTheme="minorHAnsi" w:hAnsiTheme="minorHAnsi" w:cstheme="minorHAnsi"/>
          <w:sz w:val="24"/>
        </w:rPr>
        <w:t xml:space="preserve"> i </w:t>
      </w:r>
      <w:r w:rsidR="0070773F" w:rsidRPr="0070773F">
        <w:rPr>
          <w:rFonts w:asciiTheme="minorHAnsi" w:hAnsiTheme="minorHAnsi" w:cstheme="minorHAnsi"/>
          <w:sz w:val="24"/>
        </w:rPr>
        <w:t xml:space="preserve">opieki koordynowanej </w:t>
      </w:r>
      <w:r w:rsidRPr="0070773F">
        <w:rPr>
          <w:rFonts w:asciiTheme="minorHAnsi" w:hAnsiTheme="minorHAnsi" w:cstheme="minorHAnsi"/>
          <w:sz w:val="24"/>
        </w:rPr>
        <w:t>zmodyfikowano współczynnik premiując</w:t>
      </w:r>
      <w:r w:rsidR="00610693">
        <w:rPr>
          <w:rFonts w:asciiTheme="minorHAnsi" w:hAnsiTheme="minorHAnsi" w:cstheme="minorHAnsi"/>
          <w:sz w:val="24"/>
        </w:rPr>
        <w:t>y</w:t>
      </w:r>
      <w:r w:rsidRPr="0070773F">
        <w:rPr>
          <w:rFonts w:asciiTheme="minorHAnsi" w:hAnsiTheme="minorHAnsi" w:cstheme="minorHAnsi"/>
          <w:sz w:val="24"/>
        </w:rPr>
        <w:t xml:space="preserve"> za wykonywanie znieczuleń </w:t>
      </w:r>
      <w:r w:rsidR="00610693">
        <w:rPr>
          <w:rFonts w:asciiTheme="minorHAnsi" w:hAnsiTheme="minorHAnsi" w:cstheme="minorHAnsi"/>
          <w:sz w:val="24"/>
        </w:rPr>
        <w:t xml:space="preserve">zewnątrzoponowych ciągłych </w:t>
      </w:r>
      <w:r w:rsidRPr="0070773F">
        <w:rPr>
          <w:rFonts w:asciiTheme="minorHAnsi" w:hAnsiTheme="minorHAnsi" w:cstheme="minorHAnsi"/>
          <w:sz w:val="24"/>
        </w:rPr>
        <w:t xml:space="preserve">w przypadku porodów drogami natury poprzez podniesienie do 1,04 z </w:t>
      </w:r>
      <w:r w:rsidR="0070773F" w:rsidRPr="0070773F">
        <w:rPr>
          <w:rFonts w:asciiTheme="minorHAnsi" w:hAnsiTheme="minorHAnsi" w:cstheme="minorHAnsi"/>
          <w:sz w:val="24"/>
        </w:rPr>
        <w:t>aktualnie obowiązującego</w:t>
      </w:r>
      <w:r w:rsidRPr="0070773F">
        <w:rPr>
          <w:rFonts w:asciiTheme="minorHAnsi" w:hAnsiTheme="minorHAnsi" w:cstheme="minorHAnsi"/>
          <w:sz w:val="24"/>
        </w:rPr>
        <w:t xml:space="preserve"> 1,01</w:t>
      </w:r>
      <w:r w:rsidR="0070773F" w:rsidRPr="0070773F">
        <w:rPr>
          <w:rFonts w:asciiTheme="minorHAnsi" w:hAnsiTheme="minorHAnsi" w:cstheme="minorHAnsi"/>
          <w:sz w:val="24"/>
        </w:rPr>
        <w:t>.</w:t>
      </w:r>
      <w:r w:rsidR="003B6237">
        <w:rPr>
          <w:rFonts w:asciiTheme="minorHAnsi" w:hAnsiTheme="minorHAnsi" w:cstheme="minorHAnsi"/>
          <w:sz w:val="24"/>
        </w:rPr>
        <w:t xml:space="preserve"> </w:t>
      </w:r>
      <w:r w:rsidR="003B6237" w:rsidRPr="003B6237">
        <w:rPr>
          <w:rFonts w:asciiTheme="minorHAnsi" w:hAnsiTheme="minorHAnsi" w:cstheme="minorHAnsi"/>
          <w:sz w:val="24"/>
        </w:rPr>
        <w:t>Jednocześnie dodano</w:t>
      </w:r>
      <w:r w:rsidR="00610693">
        <w:rPr>
          <w:rFonts w:asciiTheme="minorHAnsi" w:hAnsiTheme="minorHAnsi" w:cstheme="minorHAnsi"/>
          <w:sz w:val="24"/>
        </w:rPr>
        <w:t xml:space="preserve"> </w:t>
      </w:r>
      <w:r w:rsidR="003B6237" w:rsidRPr="003B6237">
        <w:rPr>
          <w:rFonts w:asciiTheme="minorHAnsi" w:hAnsiTheme="minorHAnsi" w:cstheme="minorHAnsi"/>
          <w:sz w:val="24"/>
        </w:rPr>
        <w:t xml:space="preserve">procedurę znieczulenia podpajęczynówkowego jako jedną z procedur </w:t>
      </w:r>
      <w:r w:rsidR="00610693">
        <w:rPr>
          <w:rFonts w:asciiTheme="minorHAnsi" w:hAnsiTheme="minorHAnsi" w:cstheme="minorHAnsi"/>
          <w:sz w:val="24"/>
        </w:rPr>
        <w:t xml:space="preserve">możliwych do </w:t>
      </w:r>
      <w:r w:rsidR="00610693" w:rsidRPr="00610693">
        <w:rPr>
          <w:rFonts w:asciiTheme="minorHAnsi" w:hAnsiTheme="minorHAnsi" w:cstheme="minorHAnsi"/>
          <w:sz w:val="24"/>
        </w:rPr>
        <w:t>wykazania w ramach monitorowania realizacji świadczeń</w:t>
      </w:r>
      <w:r w:rsidR="003B6237" w:rsidRPr="00610693">
        <w:rPr>
          <w:rFonts w:asciiTheme="minorHAnsi" w:hAnsiTheme="minorHAnsi" w:cstheme="minorHAnsi"/>
          <w:sz w:val="24"/>
        </w:rPr>
        <w:t>.</w:t>
      </w:r>
    </w:p>
    <w:p w14:paraId="4B075591" w14:textId="19971419" w:rsidR="003B6237" w:rsidRDefault="000607F9" w:rsidP="003B6237">
      <w:pPr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610693">
        <w:rPr>
          <w:rFonts w:asciiTheme="minorHAnsi" w:hAnsiTheme="minorHAnsi" w:cstheme="minorHAnsi"/>
          <w:sz w:val="24"/>
        </w:rPr>
        <w:t xml:space="preserve">Prognozowany roczny skutek finansowy </w:t>
      </w:r>
      <w:r w:rsidR="0070773F" w:rsidRPr="00610693">
        <w:rPr>
          <w:rFonts w:asciiTheme="minorHAnsi" w:hAnsiTheme="minorHAnsi" w:cstheme="minorHAnsi"/>
          <w:sz w:val="24"/>
        </w:rPr>
        <w:t xml:space="preserve">szacuje się na poziomie ok. </w:t>
      </w:r>
      <w:r w:rsidR="00610693" w:rsidRPr="00610693">
        <w:rPr>
          <w:rFonts w:asciiTheme="minorHAnsi" w:hAnsiTheme="minorHAnsi" w:cstheme="minorHAnsi"/>
          <w:sz w:val="24"/>
        </w:rPr>
        <w:t>od 8,4</w:t>
      </w:r>
      <w:r w:rsidR="0070773F" w:rsidRPr="00610693">
        <w:rPr>
          <w:rFonts w:asciiTheme="minorHAnsi" w:hAnsiTheme="minorHAnsi" w:cstheme="minorHAnsi"/>
          <w:sz w:val="24"/>
        </w:rPr>
        <w:t xml:space="preserve"> </w:t>
      </w:r>
      <w:r w:rsidR="00610693" w:rsidRPr="00610693">
        <w:rPr>
          <w:rFonts w:asciiTheme="minorHAnsi" w:hAnsiTheme="minorHAnsi" w:cstheme="minorHAnsi"/>
          <w:sz w:val="24"/>
        </w:rPr>
        <w:t xml:space="preserve"> do </w:t>
      </w:r>
      <w:r w:rsidR="0070773F" w:rsidRPr="00610693">
        <w:rPr>
          <w:rFonts w:asciiTheme="minorHAnsi" w:hAnsiTheme="minorHAnsi" w:cstheme="minorHAnsi"/>
          <w:sz w:val="24"/>
        </w:rPr>
        <w:t>2</w:t>
      </w:r>
      <w:r w:rsidR="00610693" w:rsidRPr="00610693">
        <w:rPr>
          <w:rFonts w:asciiTheme="minorHAnsi" w:hAnsiTheme="minorHAnsi" w:cstheme="minorHAnsi"/>
          <w:sz w:val="24"/>
        </w:rPr>
        <w:t>0,6</w:t>
      </w:r>
      <w:r w:rsidR="0070773F" w:rsidRPr="00610693">
        <w:rPr>
          <w:rFonts w:asciiTheme="minorHAnsi" w:hAnsiTheme="minorHAnsi" w:cstheme="minorHAnsi"/>
          <w:sz w:val="24"/>
        </w:rPr>
        <w:t xml:space="preserve"> mln zł.</w:t>
      </w:r>
      <w:r w:rsidR="00610693" w:rsidRPr="00610693">
        <w:rPr>
          <w:rFonts w:asciiTheme="minorHAnsi" w:hAnsiTheme="minorHAnsi" w:cstheme="minorHAnsi"/>
          <w:sz w:val="24"/>
        </w:rPr>
        <w:t xml:space="preserve"> w zależności od liczby podmiot</w:t>
      </w:r>
      <w:r w:rsidR="00070DC9">
        <w:rPr>
          <w:rFonts w:asciiTheme="minorHAnsi" w:hAnsiTheme="minorHAnsi" w:cstheme="minorHAnsi"/>
          <w:sz w:val="24"/>
        </w:rPr>
        <w:t>ów</w:t>
      </w:r>
      <w:r w:rsidR="00610693" w:rsidRPr="00610693">
        <w:rPr>
          <w:rFonts w:asciiTheme="minorHAnsi" w:hAnsiTheme="minorHAnsi" w:cstheme="minorHAnsi"/>
          <w:sz w:val="24"/>
        </w:rPr>
        <w:t>, które osiągną oczekiwany poziom znieczuleń zewnątrzoponowych ciągłych.</w:t>
      </w:r>
    </w:p>
    <w:p w14:paraId="0384EC00" w14:textId="2408C26C" w:rsidR="00842671" w:rsidRPr="00610693" w:rsidRDefault="00842671" w:rsidP="003B6237">
      <w:pPr>
        <w:spacing w:before="120" w:after="12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Zasady rozliczania wprowadzone niniejszym zarządzeniem będą miały zastosowanie dla świadczeń zrealizowanych od 1 lipca 2025 r., tj. dla porodów które nastąpiły od 1 lipca br. </w:t>
      </w:r>
    </w:p>
    <w:p w14:paraId="00A1BA2E" w14:textId="25D08191" w:rsidR="000607F9" w:rsidRPr="00610693" w:rsidRDefault="000607F9" w:rsidP="003B6237">
      <w:pPr>
        <w:spacing w:before="120" w:after="120" w:line="276" w:lineRule="auto"/>
        <w:rPr>
          <w:rFonts w:asciiTheme="minorHAnsi" w:hAnsiTheme="minorHAnsi" w:cstheme="minorHAnsi"/>
          <w:sz w:val="24"/>
        </w:rPr>
      </w:pPr>
      <w:r w:rsidRPr="00610693">
        <w:rPr>
          <w:rFonts w:asciiTheme="minorHAnsi" w:hAnsiTheme="minorHAnsi" w:cstheme="minorHAnsi"/>
          <w:sz w:val="24"/>
        </w:rPr>
        <w:t xml:space="preserve">Projekt zarządzenia Prezesa Narodowego Funduszu Zdrowia, zgodnie z art. 146 ust. 4 ustawy </w:t>
      </w:r>
      <w:r w:rsidRPr="003B6237">
        <w:rPr>
          <w:rFonts w:asciiTheme="minorHAnsi" w:hAnsiTheme="minorHAnsi" w:cstheme="minorHAnsi"/>
          <w:sz w:val="24"/>
        </w:rPr>
        <w:t>o świadczeniach oraz zgodnie z § 2 ust. 3 załącznika do rozporządzenia Ministra Zdrowia z dnia 8 września 2015 r. w sprawie ogólnych warunków umów o udzielanie świadczeń opieki zdrowotnej (Dz. U. z </w:t>
      </w:r>
      <w:r w:rsidR="003B6237" w:rsidRPr="003B6237">
        <w:rPr>
          <w:rFonts w:asciiTheme="minorHAnsi" w:hAnsiTheme="minorHAnsi" w:cstheme="minorHAnsi"/>
          <w:sz w:val="24"/>
        </w:rPr>
        <w:t>2025 poz. 400, z późn. zm</w:t>
      </w:r>
      <w:r w:rsidRPr="003B6237">
        <w:rPr>
          <w:rFonts w:asciiTheme="minorHAnsi" w:hAnsiTheme="minorHAnsi" w:cstheme="minorHAnsi"/>
          <w:sz w:val="24"/>
        </w:rPr>
        <w:t xml:space="preserve">.), został poddany konsultacjom zewnętrznym na okres 14 dni. W ramach konsultacji projekt został przedstawiony do zaopiniowania właściwym w sprawie </w:t>
      </w:r>
      <w:r w:rsidRPr="00610693">
        <w:rPr>
          <w:rFonts w:asciiTheme="minorHAnsi" w:hAnsiTheme="minorHAnsi" w:cstheme="minorHAnsi"/>
          <w:sz w:val="24"/>
        </w:rPr>
        <w:t>podmiotom: konsultantom krajowym we właściwej dziedzinie medycyny, samorządom zawodowym (Naczelna Rada Lekarska, Naczelna Rada Pielęgniarek i Położnych) oraz reprezentatywnym organizacjom świadczeniodawców, w rozumieniu art. 31sb ust. 1 ustawy o świadczeniach.</w:t>
      </w:r>
    </w:p>
    <w:p w14:paraId="5C90462C" w14:textId="77777777" w:rsidR="00FC4D62" w:rsidRPr="00610693" w:rsidRDefault="00FC4D62" w:rsidP="0070773F">
      <w:pPr>
        <w:spacing w:line="276" w:lineRule="auto"/>
        <w:rPr>
          <w:rFonts w:asciiTheme="minorHAnsi" w:hAnsiTheme="minorHAnsi" w:cstheme="minorHAnsi"/>
          <w:sz w:val="24"/>
        </w:rPr>
      </w:pPr>
    </w:p>
    <w:sectPr w:rsidR="00FC4D62" w:rsidRPr="00610693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0551" w14:textId="77777777" w:rsidR="00BB37CB" w:rsidRDefault="00BB37CB">
      <w:r>
        <w:separator/>
      </w:r>
    </w:p>
  </w:endnote>
  <w:endnote w:type="continuationSeparator" w:id="0">
    <w:p w14:paraId="0F084629" w14:textId="77777777" w:rsidR="00BB37CB" w:rsidRDefault="00B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F7188" w14:paraId="6FD88EB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3766D0" w14:textId="7A9C8F68" w:rsidR="007F7188" w:rsidRDefault="00BB37C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702217" w14:textId="77777777" w:rsidR="007F7188" w:rsidRDefault="00F625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1E8E650" w14:textId="77777777" w:rsidR="007F7188" w:rsidRDefault="00BB37C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59F1" w14:textId="77777777" w:rsidR="00BB37CB" w:rsidRDefault="00BB37CB">
      <w:r>
        <w:separator/>
      </w:r>
    </w:p>
  </w:footnote>
  <w:footnote w:type="continuationSeparator" w:id="0">
    <w:p w14:paraId="49FF2280" w14:textId="77777777" w:rsidR="00BB37CB" w:rsidRDefault="00BB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21"/>
    <w:rsid w:val="00027077"/>
    <w:rsid w:val="000607F9"/>
    <w:rsid w:val="00070DC9"/>
    <w:rsid w:val="001E3C33"/>
    <w:rsid w:val="003B6237"/>
    <w:rsid w:val="00412F48"/>
    <w:rsid w:val="00451560"/>
    <w:rsid w:val="00583922"/>
    <w:rsid w:val="00610693"/>
    <w:rsid w:val="0070773F"/>
    <w:rsid w:val="00842671"/>
    <w:rsid w:val="00A44D8E"/>
    <w:rsid w:val="00BB37CB"/>
    <w:rsid w:val="00C47187"/>
    <w:rsid w:val="00D41027"/>
    <w:rsid w:val="00E04221"/>
    <w:rsid w:val="00F625CA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2628"/>
  <w15:chartTrackingRefBased/>
  <w15:docId w15:val="{DC228665-7A80-4D05-AE09-2C16ADF7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7F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693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10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693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Adriana</dc:creator>
  <cp:keywords/>
  <dc:description/>
  <cp:lastModifiedBy>Olszewska Katarzyna</cp:lastModifiedBy>
  <cp:revision>9</cp:revision>
  <dcterms:created xsi:type="dcterms:W3CDTF">2025-06-09T14:03:00Z</dcterms:created>
  <dcterms:modified xsi:type="dcterms:W3CDTF">2025-06-10T10:45:00Z</dcterms:modified>
</cp:coreProperties>
</file>