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8"/>
        <w:gridCol w:w="1531"/>
        <w:gridCol w:w="562"/>
        <w:gridCol w:w="567"/>
        <w:gridCol w:w="567"/>
        <w:gridCol w:w="142"/>
        <w:gridCol w:w="425"/>
        <w:gridCol w:w="380"/>
        <w:gridCol w:w="175"/>
        <w:gridCol w:w="12"/>
        <w:gridCol w:w="567"/>
        <w:gridCol w:w="184"/>
        <w:gridCol w:w="383"/>
        <w:gridCol w:w="424"/>
        <w:gridCol w:w="143"/>
        <w:gridCol w:w="140"/>
        <w:gridCol w:w="427"/>
        <w:gridCol w:w="361"/>
        <w:gridCol w:w="206"/>
        <w:gridCol w:w="567"/>
        <w:gridCol w:w="162"/>
        <w:gridCol w:w="1756"/>
        <w:gridCol w:w="66"/>
      </w:tblGrid>
      <w:tr w:rsidR="006A701A" w:rsidRPr="00AC06E2" w14:paraId="7CCC80DB" w14:textId="77777777" w:rsidTr="00470EDD">
        <w:trPr>
          <w:trHeight w:val="1611"/>
          <w:jc w:val="center"/>
        </w:trPr>
        <w:tc>
          <w:tcPr>
            <w:tcW w:w="5937" w:type="dxa"/>
            <w:gridSpan w:val="9"/>
          </w:tcPr>
          <w:p w14:paraId="30DC6547" w14:textId="080D74FF" w:rsidR="006A701A" w:rsidRPr="00AC06E2" w:rsidRDefault="006A701A" w:rsidP="00AC06E2">
            <w:pPr>
              <w:tabs>
                <w:tab w:val="left" w:pos="2928"/>
              </w:tabs>
              <w:spacing w:line="240" w:lineRule="auto"/>
              <w:ind w:hanging="45"/>
              <w:rPr>
                <w:rFonts w:ascii="Times New Roman" w:hAnsi="Times New Roman"/>
                <w:color w:val="000000"/>
                <w:sz w:val="20"/>
                <w:szCs w:val="20"/>
              </w:rPr>
            </w:pPr>
            <w:bookmarkStart w:id="0" w:name="t1"/>
            <w:r w:rsidRPr="00AC06E2">
              <w:rPr>
                <w:rFonts w:ascii="Times New Roman" w:hAnsi="Times New Roman"/>
                <w:b/>
                <w:color w:val="000000"/>
                <w:sz w:val="20"/>
                <w:szCs w:val="20"/>
              </w:rPr>
              <w:t xml:space="preserve">Nazwa </w:t>
            </w:r>
            <w:r w:rsidR="001B75D8" w:rsidRPr="00AC06E2">
              <w:rPr>
                <w:rFonts w:ascii="Times New Roman" w:hAnsi="Times New Roman"/>
                <w:b/>
                <w:color w:val="000000"/>
                <w:sz w:val="20"/>
                <w:szCs w:val="20"/>
              </w:rPr>
              <w:t>projektu</w:t>
            </w:r>
          </w:p>
          <w:p w14:paraId="59FAFB03" w14:textId="2AB26DDD" w:rsidR="000D7897" w:rsidRPr="00AC06E2" w:rsidRDefault="005C78C3" w:rsidP="00F13311">
            <w:pPr>
              <w:spacing w:line="240" w:lineRule="auto"/>
              <w:rPr>
                <w:rFonts w:ascii="Times New Roman" w:eastAsia="Times New Roman" w:hAnsi="Times New Roman"/>
                <w:color w:val="000000"/>
                <w:sz w:val="20"/>
                <w:szCs w:val="20"/>
                <w:lang w:eastAsia="pl-PL"/>
              </w:rPr>
            </w:pPr>
            <w:r w:rsidRPr="00AC06E2">
              <w:rPr>
                <w:rFonts w:ascii="Times New Roman" w:eastAsia="Times New Roman" w:hAnsi="Times New Roman"/>
                <w:color w:val="000000"/>
                <w:sz w:val="20"/>
                <w:szCs w:val="20"/>
                <w:lang w:eastAsia="pl-PL"/>
              </w:rPr>
              <w:t xml:space="preserve">Rozporządzenie </w:t>
            </w:r>
            <w:r w:rsidR="003C43BB" w:rsidRPr="00AC06E2">
              <w:rPr>
                <w:rFonts w:ascii="Times New Roman" w:eastAsia="Times New Roman" w:hAnsi="Times New Roman"/>
                <w:color w:val="000000"/>
                <w:sz w:val="20"/>
                <w:szCs w:val="20"/>
                <w:lang w:eastAsia="pl-PL"/>
              </w:rPr>
              <w:t xml:space="preserve">Ministra Zdrowia </w:t>
            </w:r>
            <w:r w:rsidR="0089662E">
              <w:rPr>
                <w:rFonts w:ascii="Times New Roman" w:eastAsia="Times New Roman" w:hAnsi="Times New Roman"/>
                <w:color w:val="000000"/>
                <w:sz w:val="20"/>
                <w:szCs w:val="20"/>
                <w:lang w:eastAsia="pl-PL"/>
              </w:rPr>
              <w:t xml:space="preserve">zmieniające rozporządzenie </w:t>
            </w:r>
            <w:r w:rsidR="00700A44" w:rsidRPr="00AC06E2">
              <w:rPr>
                <w:rFonts w:ascii="Times New Roman" w:eastAsia="Times New Roman" w:hAnsi="Times New Roman"/>
                <w:color w:val="000000"/>
                <w:sz w:val="20"/>
                <w:szCs w:val="20"/>
                <w:lang w:eastAsia="pl-PL"/>
              </w:rPr>
              <w:t>w sprawie obowiązkowych szczepień ochronnych</w:t>
            </w:r>
          </w:p>
          <w:p w14:paraId="6629F105" w14:textId="77777777" w:rsidR="00801B1E" w:rsidRPr="00AC06E2" w:rsidRDefault="00801B1E" w:rsidP="00AC06E2">
            <w:pPr>
              <w:spacing w:line="240" w:lineRule="auto"/>
              <w:ind w:left="-1"/>
              <w:rPr>
                <w:rFonts w:ascii="Times New Roman" w:hAnsi="Times New Roman"/>
                <w:b/>
                <w:color w:val="000000"/>
                <w:sz w:val="20"/>
                <w:szCs w:val="20"/>
              </w:rPr>
            </w:pPr>
          </w:p>
          <w:p w14:paraId="0C7C79AF" w14:textId="6D86C469" w:rsidR="006A701A" w:rsidRPr="00AC06E2" w:rsidRDefault="006A701A" w:rsidP="00AC06E2">
            <w:pPr>
              <w:spacing w:line="240" w:lineRule="auto"/>
              <w:ind w:left="-1"/>
              <w:rPr>
                <w:rFonts w:ascii="Times New Roman" w:eastAsia="Times New Roman" w:hAnsi="Times New Roman"/>
                <w:color w:val="000000"/>
                <w:sz w:val="20"/>
                <w:szCs w:val="20"/>
                <w:lang w:eastAsia="pl-PL"/>
              </w:rPr>
            </w:pPr>
            <w:r w:rsidRPr="00AC06E2">
              <w:rPr>
                <w:rFonts w:ascii="Times New Roman" w:hAnsi="Times New Roman"/>
                <w:b/>
                <w:color w:val="000000"/>
                <w:sz w:val="20"/>
                <w:szCs w:val="20"/>
              </w:rPr>
              <w:t>Ministerstwo wiodące i ministerstwa współpracujące</w:t>
            </w:r>
          </w:p>
          <w:bookmarkEnd w:id="0"/>
          <w:p w14:paraId="324D2ABE" w14:textId="721036D6" w:rsidR="00A5536A" w:rsidRPr="00AC06E2" w:rsidRDefault="00A5536A"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Ministerstwo Zdrowia</w:t>
            </w:r>
            <w:r w:rsidR="00DA584A" w:rsidRPr="00AC06E2">
              <w:rPr>
                <w:rFonts w:ascii="Times New Roman" w:hAnsi="Times New Roman"/>
                <w:color w:val="000000"/>
                <w:sz w:val="20"/>
                <w:szCs w:val="20"/>
              </w:rPr>
              <w:t xml:space="preserve"> </w:t>
            </w:r>
          </w:p>
          <w:p w14:paraId="3B622806" w14:textId="77777777" w:rsidR="000D7897" w:rsidRPr="00AC06E2" w:rsidRDefault="000D7897" w:rsidP="00AC06E2">
            <w:pPr>
              <w:spacing w:line="240" w:lineRule="auto"/>
              <w:rPr>
                <w:rFonts w:ascii="Times New Roman" w:hAnsi="Times New Roman"/>
                <w:color w:val="000000"/>
                <w:sz w:val="20"/>
                <w:szCs w:val="20"/>
              </w:rPr>
            </w:pPr>
          </w:p>
          <w:p w14:paraId="3FA6312A" w14:textId="4D3EC342" w:rsidR="001B3460" w:rsidRPr="00AC06E2" w:rsidRDefault="001B3460" w:rsidP="00AC06E2">
            <w:pPr>
              <w:spacing w:line="240" w:lineRule="auto"/>
              <w:rPr>
                <w:rFonts w:ascii="Times New Roman" w:hAnsi="Times New Roman"/>
                <w:b/>
                <w:sz w:val="20"/>
                <w:szCs w:val="20"/>
              </w:rPr>
            </w:pPr>
            <w:r w:rsidRPr="00AC06E2">
              <w:rPr>
                <w:rFonts w:ascii="Times New Roman" w:hAnsi="Times New Roman"/>
                <w:b/>
                <w:sz w:val="20"/>
                <w:szCs w:val="20"/>
              </w:rPr>
              <w:t>Osoba odpowiedzialna za projekt w randze Ministra, Sekretarza Stanu lub Podsekretarza Stanu</w:t>
            </w:r>
          </w:p>
          <w:p w14:paraId="268C5FB8" w14:textId="7B67F819" w:rsidR="00885F40" w:rsidRPr="00AC06E2" w:rsidRDefault="00F13311" w:rsidP="00AC06E2">
            <w:pPr>
              <w:spacing w:line="240" w:lineRule="auto"/>
              <w:ind w:hanging="34"/>
              <w:jc w:val="both"/>
              <w:rPr>
                <w:rFonts w:ascii="Times New Roman" w:hAnsi="Times New Roman"/>
                <w:sz w:val="20"/>
                <w:szCs w:val="20"/>
              </w:rPr>
            </w:pPr>
            <w:r>
              <w:rPr>
                <w:rFonts w:ascii="Times New Roman" w:hAnsi="Times New Roman"/>
                <w:sz w:val="20"/>
                <w:szCs w:val="20"/>
              </w:rPr>
              <w:t xml:space="preserve"> </w:t>
            </w:r>
            <w:r w:rsidR="006E69C0">
              <w:rPr>
                <w:rFonts w:ascii="Times New Roman" w:hAnsi="Times New Roman"/>
                <w:sz w:val="20"/>
                <w:szCs w:val="20"/>
              </w:rPr>
              <w:t>Katarzyna Kęcka</w:t>
            </w:r>
            <w:r w:rsidR="00885F40" w:rsidRPr="00AC06E2">
              <w:rPr>
                <w:rFonts w:ascii="Times New Roman" w:hAnsi="Times New Roman"/>
                <w:sz w:val="20"/>
                <w:szCs w:val="20"/>
              </w:rPr>
              <w:t xml:space="preserve">, </w:t>
            </w:r>
            <w:r w:rsidR="003C43BB">
              <w:rPr>
                <w:rFonts w:ascii="Times New Roman" w:hAnsi="Times New Roman"/>
                <w:sz w:val="20"/>
                <w:szCs w:val="20"/>
              </w:rPr>
              <w:t>Pod</w:t>
            </w:r>
            <w:r w:rsidR="003C43BB" w:rsidRPr="00AC06E2">
              <w:rPr>
                <w:rFonts w:ascii="Times New Roman" w:hAnsi="Times New Roman"/>
                <w:sz w:val="20"/>
                <w:szCs w:val="20"/>
              </w:rPr>
              <w:t>sekretarz</w:t>
            </w:r>
            <w:r w:rsidR="00885F40" w:rsidRPr="00AC06E2">
              <w:rPr>
                <w:rFonts w:ascii="Times New Roman" w:hAnsi="Times New Roman"/>
                <w:sz w:val="20"/>
                <w:szCs w:val="20"/>
              </w:rPr>
              <w:t xml:space="preserve"> Stanu w Ministerstwie Zdrowia</w:t>
            </w:r>
          </w:p>
          <w:p w14:paraId="7240D1DC" w14:textId="77777777" w:rsidR="00885F40" w:rsidRPr="00AC06E2" w:rsidRDefault="00885F40" w:rsidP="00AC06E2">
            <w:pPr>
              <w:spacing w:line="240" w:lineRule="auto"/>
              <w:ind w:hanging="34"/>
              <w:jc w:val="both"/>
              <w:rPr>
                <w:rFonts w:ascii="Times New Roman" w:hAnsi="Times New Roman"/>
                <w:color w:val="000000"/>
                <w:sz w:val="20"/>
                <w:szCs w:val="20"/>
              </w:rPr>
            </w:pPr>
          </w:p>
          <w:p w14:paraId="26E3FDDB" w14:textId="77777777" w:rsidR="006A701A" w:rsidRPr="00AC06E2" w:rsidRDefault="006A701A" w:rsidP="00AC06E2">
            <w:pPr>
              <w:spacing w:line="240" w:lineRule="auto"/>
              <w:rPr>
                <w:rFonts w:ascii="Times New Roman" w:hAnsi="Times New Roman"/>
                <w:sz w:val="20"/>
                <w:szCs w:val="20"/>
              </w:rPr>
            </w:pPr>
            <w:r w:rsidRPr="00AC06E2">
              <w:rPr>
                <w:rFonts w:ascii="Times New Roman" w:hAnsi="Times New Roman"/>
                <w:b/>
                <w:color w:val="000000"/>
                <w:sz w:val="20"/>
                <w:szCs w:val="20"/>
              </w:rPr>
              <w:t>Kontakt do opiekuna merytorycznego projektu</w:t>
            </w:r>
          </w:p>
          <w:p w14:paraId="05B54A19" w14:textId="746F2F94" w:rsidR="00801B1E" w:rsidRPr="00AC06E2" w:rsidRDefault="003455D8" w:rsidP="00AC06E2">
            <w:pPr>
              <w:spacing w:line="240" w:lineRule="auto"/>
              <w:ind w:hanging="34"/>
              <w:rPr>
                <w:rFonts w:ascii="Times New Roman" w:hAnsi="Times New Roman"/>
                <w:sz w:val="20"/>
                <w:szCs w:val="20"/>
              </w:rPr>
            </w:pPr>
            <w:r>
              <w:rPr>
                <w:rFonts w:ascii="Times New Roman" w:hAnsi="Times New Roman"/>
                <w:sz w:val="20"/>
                <w:szCs w:val="20"/>
              </w:rPr>
              <w:t>Anna Baumann-Popczyk</w:t>
            </w:r>
            <w:r w:rsidR="007C34BD">
              <w:rPr>
                <w:rFonts w:ascii="Times New Roman" w:hAnsi="Times New Roman"/>
                <w:sz w:val="20"/>
                <w:szCs w:val="20"/>
              </w:rPr>
              <w:t>,</w:t>
            </w:r>
            <w:r w:rsidR="00595FC1">
              <w:rPr>
                <w:rFonts w:ascii="Times New Roman" w:hAnsi="Times New Roman"/>
                <w:sz w:val="20"/>
                <w:szCs w:val="20"/>
              </w:rPr>
              <w:t xml:space="preserve"> </w:t>
            </w:r>
            <w:r w:rsidR="00F90C8D" w:rsidRPr="00AC06E2">
              <w:rPr>
                <w:rFonts w:ascii="Times New Roman" w:hAnsi="Times New Roman"/>
                <w:sz w:val="20"/>
                <w:szCs w:val="20"/>
              </w:rPr>
              <w:t>Dyrektor</w:t>
            </w:r>
            <w:r w:rsidR="00595FC1">
              <w:rPr>
                <w:rFonts w:ascii="Times New Roman" w:hAnsi="Times New Roman"/>
                <w:sz w:val="20"/>
                <w:szCs w:val="20"/>
              </w:rPr>
              <w:t xml:space="preserve"> </w:t>
            </w:r>
            <w:r w:rsidR="00F90C8D" w:rsidRPr="00AC06E2">
              <w:rPr>
                <w:rFonts w:ascii="Times New Roman" w:hAnsi="Times New Roman"/>
                <w:sz w:val="20"/>
                <w:szCs w:val="20"/>
              </w:rPr>
              <w:t xml:space="preserve">Departamentu Zdrowia Publicznego </w:t>
            </w:r>
            <w:r w:rsidR="00B25327" w:rsidRPr="00AC06E2">
              <w:rPr>
                <w:rFonts w:ascii="Times New Roman" w:hAnsi="Times New Roman"/>
                <w:sz w:val="20"/>
                <w:szCs w:val="20"/>
              </w:rPr>
              <w:t xml:space="preserve">w </w:t>
            </w:r>
            <w:r w:rsidR="00885F40" w:rsidRPr="00AC06E2">
              <w:rPr>
                <w:rFonts w:ascii="Times New Roman" w:hAnsi="Times New Roman"/>
                <w:sz w:val="20"/>
                <w:szCs w:val="20"/>
              </w:rPr>
              <w:t>Ministerstw</w:t>
            </w:r>
            <w:r w:rsidR="00B25327" w:rsidRPr="00AC06E2">
              <w:rPr>
                <w:rFonts w:ascii="Times New Roman" w:hAnsi="Times New Roman"/>
                <w:sz w:val="20"/>
                <w:szCs w:val="20"/>
              </w:rPr>
              <w:t>ie</w:t>
            </w:r>
            <w:r w:rsidR="00885F40" w:rsidRPr="00AC06E2">
              <w:rPr>
                <w:rFonts w:ascii="Times New Roman" w:hAnsi="Times New Roman"/>
                <w:sz w:val="20"/>
                <w:szCs w:val="20"/>
              </w:rPr>
              <w:t xml:space="preserve"> Zdrowia, </w:t>
            </w:r>
          </w:p>
          <w:p w14:paraId="138E863D" w14:textId="4C43C876" w:rsidR="00FA75F5" w:rsidRPr="00AC06E2" w:rsidRDefault="00E7669C" w:rsidP="003C43BB">
            <w:pPr>
              <w:spacing w:line="240" w:lineRule="auto"/>
              <w:rPr>
                <w:rFonts w:ascii="Times New Roman" w:hAnsi="Times New Roman"/>
                <w:color w:val="000000"/>
                <w:sz w:val="20"/>
                <w:szCs w:val="20"/>
                <w:lang w:val="en-US"/>
              </w:rPr>
            </w:pPr>
            <w:r w:rsidRPr="00AC06E2">
              <w:rPr>
                <w:rFonts w:ascii="Times New Roman" w:hAnsi="Times New Roman"/>
                <w:sz w:val="20"/>
                <w:szCs w:val="20"/>
                <w:lang w:val="en-US"/>
              </w:rPr>
              <w:t>t</w:t>
            </w:r>
            <w:r w:rsidR="00801B1E" w:rsidRPr="00AC06E2">
              <w:rPr>
                <w:rFonts w:ascii="Times New Roman" w:hAnsi="Times New Roman"/>
                <w:sz w:val="20"/>
                <w:szCs w:val="20"/>
                <w:lang w:val="en-US"/>
              </w:rPr>
              <w:t xml:space="preserve">el. </w:t>
            </w:r>
            <w:r w:rsidR="00885F40" w:rsidRPr="00AC06E2">
              <w:rPr>
                <w:rFonts w:ascii="Times New Roman" w:hAnsi="Times New Roman"/>
                <w:sz w:val="20"/>
                <w:szCs w:val="20"/>
                <w:lang w:val="en-US"/>
              </w:rPr>
              <w:t xml:space="preserve">22 </w:t>
            </w:r>
            <w:r w:rsidR="00F90C8D" w:rsidRPr="00AC06E2">
              <w:rPr>
                <w:rFonts w:ascii="Times New Roman" w:hAnsi="Times New Roman"/>
                <w:sz w:val="20"/>
                <w:szCs w:val="20"/>
                <w:lang w:val="en-US"/>
              </w:rPr>
              <w:t>53 00 318</w:t>
            </w:r>
            <w:r w:rsidR="00885F40" w:rsidRPr="00AC06E2">
              <w:rPr>
                <w:rFonts w:ascii="Times New Roman" w:hAnsi="Times New Roman"/>
                <w:sz w:val="20"/>
                <w:szCs w:val="20"/>
                <w:lang w:val="en-US"/>
              </w:rPr>
              <w:t xml:space="preserve">, </w:t>
            </w:r>
            <w:hyperlink r:id="rId8" w:history="1">
              <w:r w:rsidR="00AC49B3" w:rsidRPr="00AC06E2">
                <w:rPr>
                  <w:rStyle w:val="Hipercze"/>
                  <w:rFonts w:ascii="Times New Roman" w:hAnsi="Times New Roman"/>
                  <w:sz w:val="20"/>
                  <w:szCs w:val="20"/>
                  <w:lang w:val="en-US"/>
                </w:rPr>
                <w:t>dep-zp@mz.gov.pl</w:t>
              </w:r>
            </w:hyperlink>
          </w:p>
        </w:tc>
        <w:tc>
          <w:tcPr>
            <w:tcW w:w="5398" w:type="dxa"/>
            <w:gridSpan w:val="14"/>
            <w:shd w:val="clear" w:color="auto" w:fill="FFFFFF"/>
          </w:tcPr>
          <w:p w14:paraId="5DC0972B" w14:textId="4D5FA619" w:rsidR="001B3460" w:rsidRPr="0089662E" w:rsidRDefault="001B3460" w:rsidP="00AC06E2">
            <w:pPr>
              <w:spacing w:line="240" w:lineRule="auto"/>
              <w:rPr>
                <w:rFonts w:ascii="Times New Roman" w:hAnsi="Times New Roman"/>
                <w:bCs/>
                <w:sz w:val="20"/>
                <w:szCs w:val="20"/>
              </w:rPr>
            </w:pPr>
            <w:r w:rsidRPr="0089662E">
              <w:rPr>
                <w:rFonts w:ascii="Times New Roman" w:hAnsi="Times New Roman"/>
                <w:bCs/>
                <w:sz w:val="20"/>
                <w:szCs w:val="20"/>
              </w:rPr>
              <w:t>Data sporządzenia</w:t>
            </w:r>
            <w:r w:rsidRPr="0089662E">
              <w:rPr>
                <w:rFonts w:ascii="Times New Roman" w:hAnsi="Times New Roman"/>
                <w:bCs/>
                <w:sz w:val="20"/>
                <w:szCs w:val="20"/>
              </w:rPr>
              <w:br/>
            </w:r>
            <w:r w:rsidR="003940EF">
              <w:rPr>
                <w:rFonts w:ascii="Times New Roman" w:hAnsi="Times New Roman"/>
                <w:bCs/>
                <w:sz w:val="20"/>
                <w:szCs w:val="20"/>
              </w:rPr>
              <w:t>1</w:t>
            </w:r>
            <w:r w:rsidR="00582B89">
              <w:rPr>
                <w:rFonts w:ascii="Times New Roman" w:hAnsi="Times New Roman"/>
                <w:bCs/>
                <w:sz w:val="20"/>
                <w:szCs w:val="20"/>
              </w:rPr>
              <w:t>5</w:t>
            </w:r>
            <w:r w:rsidR="00595FC1">
              <w:rPr>
                <w:rFonts w:ascii="Times New Roman" w:hAnsi="Times New Roman"/>
                <w:bCs/>
                <w:sz w:val="20"/>
                <w:szCs w:val="20"/>
              </w:rPr>
              <w:t>.</w:t>
            </w:r>
            <w:r w:rsidR="00004988">
              <w:rPr>
                <w:rFonts w:ascii="Times New Roman" w:hAnsi="Times New Roman"/>
                <w:bCs/>
                <w:sz w:val="20"/>
                <w:szCs w:val="20"/>
              </w:rPr>
              <w:t>10</w:t>
            </w:r>
            <w:r w:rsidR="0089662E" w:rsidRPr="0089662E">
              <w:rPr>
                <w:rFonts w:ascii="Times New Roman" w:hAnsi="Times New Roman"/>
                <w:bCs/>
                <w:sz w:val="20"/>
                <w:szCs w:val="20"/>
              </w:rPr>
              <w:t>.2025 r.</w:t>
            </w:r>
          </w:p>
          <w:p w14:paraId="407431A0" w14:textId="77777777" w:rsidR="00F76884" w:rsidRPr="00AC06E2" w:rsidRDefault="00F76884" w:rsidP="00AC06E2">
            <w:pPr>
              <w:spacing w:line="240" w:lineRule="auto"/>
              <w:rPr>
                <w:rFonts w:ascii="Times New Roman" w:hAnsi="Times New Roman"/>
                <w:b/>
                <w:sz w:val="20"/>
                <w:szCs w:val="20"/>
              </w:rPr>
            </w:pPr>
          </w:p>
          <w:p w14:paraId="44A09B45" w14:textId="77777777" w:rsidR="00F76884" w:rsidRPr="00AC06E2" w:rsidRDefault="00F76884" w:rsidP="00AC06E2">
            <w:pPr>
              <w:spacing w:line="240" w:lineRule="auto"/>
              <w:rPr>
                <w:rFonts w:ascii="Times New Roman" w:hAnsi="Times New Roman"/>
                <w:b/>
                <w:sz w:val="20"/>
                <w:szCs w:val="20"/>
              </w:rPr>
            </w:pPr>
            <w:r w:rsidRPr="00AC06E2">
              <w:rPr>
                <w:rFonts w:ascii="Times New Roman" w:hAnsi="Times New Roman"/>
                <w:b/>
                <w:sz w:val="20"/>
                <w:szCs w:val="20"/>
              </w:rPr>
              <w:t>Źródło:</w:t>
            </w:r>
            <w:bookmarkStart w:id="1" w:name="Lista1"/>
          </w:p>
          <w:bookmarkEnd w:id="1"/>
          <w:p w14:paraId="7D2ADA1D" w14:textId="7B2E819A" w:rsidR="00B15906" w:rsidRPr="00AC06E2" w:rsidRDefault="00F90C8D" w:rsidP="00AC06E2">
            <w:pPr>
              <w:spacing w:line="240" w:lineRule="auto"/>
              <w:rPr>
                <w:rFonts w:ascii="Times New Roman" w:hAnsi="Times New Roman"/>
                <w:sz w:val="20"/>
                <w:szCs w:val="20"/>
              </w:rPr>
            </w:pPr>
            <w:r w:rsidRPr="00AC06E2">
              <w:rPr>
                <w:rFonts w:ascii="Times New Roman" w:hAnsi="Times New Roman"/>
                <w:sz w:val="20"/>
                <w:szCs w:val="20"/>
              </w:rPr>
              <w:t xml:space="preserve">art. </w:t>
            </w:r>
            <w:r w:rsidR="00700A44" w:rsidRPr="00AC06E2">
              <w:rPr>
                <w:rFonts w:ascii="Times New Roman" w:hAnsi="Times New Roman"/>
                <w:sz w:val="20"/>
                <w:szCs w:val="20"/>
              </w:rPr>
              <w:t>17</w:t>
            </w:r>
            <w:r w:rsidRPr="00AC06E2">
              <w:rPr>
                <w:rFonts w:ascii="Times New Roman" w:hAnsi="Times New Roman"/>
                <w:sz w:val="20"/>
                <w:szCs w:val="20"/>
              </w:rPr>
              <w:t xml:space="preserve"> ust. </w:t>
            </w:r>
            <w:r w:rsidR="00700A44" w:rsidRPr="00AC06E2">
              <w:rPr>
                <w:rFonts w:ascii="Times New Roman" w:hAnsi="Times New Roman"/>
                <w:sz w:val="20"/>
                <w:szCs w:val="20"/>
              </w:rPr>
              <w:t>10</w:t>
            </w:r>
            <w:r w:rsidRPr="00AC06E2">
              <w:rPr>
                <w:rFonts w:ascii="Times New Roman" w:hAnsi="Times New Roman"/>
                <w:sz w:val="20"/>
                <w:szCs w:val="20"/>
              </w:rPr>
              <w:t xml:space="preserve"> ustawy z dnia 5 grudnia 2008 r. o zapobieganiu oraz zwalczaniu zakażeń i chorób zakaźnych u ludzi (Dz. U. z 202</w:t>
            </w:r>
            <w:r w:rsidR="00CE4A60">
              <w:rPr>
                <w:rFonts w:ascii="Times New Roman" w:hAnsi="Times New Roman"/>
                <w:sz w:val="20"/>
                <w:szCs w:val="20"/>
              </w:rPr>
              <w:t>4</w:t>
            </w:r>
            <w:r w:rsidRPr="00AC06E2">
              <w:rPr>
                <w:rFonts w:ascii="Times New Roman" w:hAnsi="Times New Roman"/>
                <w:sz w:val="20"/>
                <w:szCs w:val="20"/>
              </w:rPr>
              <w:t xml:space="preserve"> r</w:t>
            </w:r>
            <w:r w:rsidR="008148E7" w:rsidRPr="00AC06E2">
              <w:rPr>
                <w:rFonts w:ascii="Times New Roman" w:hAnsi="Times New Roman"/>
                <w:sz w:val="20"/>
                <w:szCs w:val="20"/>
              </w:rPr>
              <w:t>.</w:t>
            </w:r>
            <w:r w:rsidR="00613F06" w:rsidRPr="00AC06E2">
              <w:rPr>
                <w:rFonts w:ascii="Times New Roman" w:hAnsi="Times New Roman"/>
                <w:sz w:val="20"/>
                <w:szCs w:val="20"/>
              </w:rPr>
              <w:t xml:space="preserve"> poz. </w:t>
            </w:r>
            <w:r w:rsidR="00CE4A60">
              <w:rPr>
                <w:rFonts w:ascii="Times New Roman" w:hAnsi="Times New Roman"/>
                <w:sz w:val="20"/>
                <w:szCs w:val="20"/>
              </w:rPr>
              <w:t>924 i 1897</w:t>
            </w:r>
            <w:r w:rsidRPr="00AC06E2">
              <w:rPr>
                <w:rFonts w:ascii="Times New Roman" w:hAnsi="Times New Roman"/>
                <w:sz w:val="20"/>
                <w:szCs w:val="20"/>
              </w:rPr>
              <w:t xml:space="preserve">) </w:t>
            </w:r>
          </w:p>
          <w:p w14:paraId="343DF976" w14:textId="77777777" w:rsidR="00F90C8D" w:rsidRPr="00AC06E2" w:rsidRDefault="00F90C8D" w:rsidP="00AC06E2">
            <w:pPr>
              <w:spacing w:line="240" w:lineRule="auto"/>
              <w:rPr>
                <w:rFonts w:ascii="Times New Roman" w:hAnsi="Times New Roman"/>
                <w:b/>
                <w:color w:val="000000"/>
                <w:sz w:val="20"/>
                <w:szCs w:val="20"/>
              </w:rPr>
            </w:pPr>
          </w:p>
          <w:p w14:paraId="6FFE8903" w14:textId="16CCD53A" w:rsidR="006A701A" w:rsidRPr="00AC06E2" w:rsidRDefault="006A701A" w:rsidP="00AC06E2">
            <w:pPr>
              <w:spacing w:line="240" w:lineRule="auto"/>
              <w:rPr>
                <w:rFonts w:ascii="Times New Roman" w:hAnsi="Times New Roman"/>
                <w:b/>
                <w:color w:val="000000"/>
                <w:sz w:val="20"/>
                <w:szCs w:val="20"/>
              </w:rPr>
            </w:pPr>
            <w:r w:rsidRPr="00AC06E2">
              <w:rPr>
                <w:rFonts w:ascii="Times New Roman" w:hAnsi="Times New Roman"/>
                <w:b/>
                <w:color w:val="000000"/>
                <w:sz w:val="20"/>
                <w:szCs w:val="20"/>
              </w:rPr>
              <w:t xml:space="preserve">Nr </w:t>
            </w:r>
            <w:r w:rsidR="0057668E" w:rsidRPr="00AC06E2">
              <w:rPr>
                <w:rFonts w:ascii="Times New Roman" w:hAnsi="Times New Roman"/>
                <w:b/>
                <w:color w:val="000000"/>
                <w:sz w:val="20"/>
                <w:szCs w:val="20"/>
              </w:rPr>
              <w:t>w</w:t>
            </w:r>
            <w:r w:rsidRPr="00AC06E2">
              <w:rPr>
                <w:rFonts w:ascii="Times New Roman" w:hAnsi="Times New Roman"/>
                <w:b/>
                <w:color w:val="000000"/>
                <w:sz w:val="20"/>
                <w:szCs w:val="20"/>
              </w:rPr>
              <w:t xml:space="preserve"> </w:t>
            </w:r>
            <w:r w:rsidR="0017756B" w:rsidRPr="00AC06E2">
              <w:rPr>
                <w:rFonts w:ascii="Times New Roman" w:hAnsi="Times New Roman"/>
                <w:b/>
                <w:color w:val="000000"/>
                <w:sz w:val="20"/>
                <w:szCs w:val="20"/>
              </w:rPr>
              <w:t>W</w:t>
            </w:r>
            <w:r w:rsidRPr="00AC06E2">
              <w:rPr>
                <w:rFonts w:ascii="Times New Roman" w:hAnsi="Times New Roman"/>
                <w:b/>
                <w:color w:val="000000"/>
                <w:sz w:val="20"/>
                <w:szCs w:val="20"/>
              </w:rPr>
              <w:t>ykaz</w:t>
            </w:r>
            <w:r w:rsidR="0057668E" w:rsidRPr="00AC06E2">
              <w:rPr>
                <w:rFonts w:ascii="Times New Roman" w:hAnsi="Times New Roman"/>
                <w:b/>
                <w:color w:val="000000"/>
                <w:sz w:val="20"/>
                <w:szCs w:val="20"/>
              </w:rPr>
              <w:t>ie</w:t>
            </w:r>
            <w:r w:rsidRPr="00AC06E2">
              <w:rPr>
                <w:rFonts w:ascii="Times New Roman" w:hAnsi="Times New Roman"/>
                <w:b/>
                <w:color w:val="000000"/>
                <w:sz w:val="20"/>
                <w:szCs w:val="20"/>
              </w:rPr>
              <w:t xml:space="preserve"> prac </w:t>
            </w:r>
            <w:r w:rsidR="003B712F" w:rsidRPr="00AC06E2">
              <w:rPr>
                <w:rFonts w:ascii="Times New Roman" w:hAnsi="Times New Roman"/>
                <w:b/>
                <w:color w:val="000000"/>
                <w:sz w:val="20"/>
                <w:szCs w:val="20"/>
              </w:rPr>
              <w:t xml:space="preserve">legislacyjnych </w:t>
            </w:r>
            <w:r w:rsidR="0067289E" w:rsidRPr="00AC06E2">
              <w:rPr>
                <w:rFonts w:ascii="Times New Roman" w:hAnsi="Times New Roman"/>
                <w:b/>
                <w:sz w:val="20"/>
                <w:szCs w:val="20"/>
              </w:rPr>
              <w:t>Ministra Zdrowia</w:t>
            </w:r>
            <w:r w:rsidR="009429B2" w:rsidRPr="00AC06E2">
              <w:rPr>
                <w:rFonts w:ascii="Times New Roman" w:hAnsi="Times New Roman"/>
                <w:b/>
                <w:color w:val="000000"/>
                <w:sz w:val="20"/>
                <w:szCs w:val="20"/>
              </w:rPr>
              <w:t>:</w:t>
            </w:r>
            <w:r w:rsidR="005C78C3" w:rsidRPr="00AC06E2">
              <w:rPr>
                <w:rFonts w:ascii="Times New Roman" w:hAnsi="Times New Roman"/>
                <w:b/>
                <w:color w:val="000000"/>
                <w:sz w:val="20"/>
                <w:szCs w:val="20"/>
              </w:rPr>
              <w:t xml:space="preserve"> </w:t>
            </w:r>
          </w:p>
          <w:p w14:paraId="12DB294F" w14:textId="5EDAA538" w:rsidR="00503630" w:rsidRPr="00AC06E2" w:rsidRDefault="006214FF" w:rsidP="0089662E">
            <w:pPr>
              <w:spacing w:line="240" w:lineRule="auto"/>
              <w:rPr>
                <w:rFonts w:ascii="Times New Roman" w:hAnsi="Times New Roman"/>
                <w:b/>
                <w:color w:val="000000"/>
                <w:sz w:val="20"/>
                <w:szCs w:val="20"/>
              </w:rPr>
            </w:pPr>
            <w:r>
              <w:rPr>
                <w:rFonts w:ascii="Times New Roman" w:hAnsi="Times New Roman"/>
                <w:b/>
                <w:color w:val="000000"/>
                <w:sz w:val="20"/>
                <w:szCs w:val="20"/>
              </w:rPr>
              <w:t>MZ 1820</w:t>
            </w:r>
          </w:p>
        </w:tc>
      </w:tr>
      <w:tr w:rsidR="006A701A" w:rsidRPr="00AC06E2" w14:paraId="3CE8AE8D" w14:textId="77777777" w:rsidTr="00BF36AF">
        <w:trPr>
          <w:trHeight w:val="142"/>
          <w:jc w:val="center"/>
        </w:trPr>
        <w:tc>
          <w:tcPr>
            <w:tcW w:w="11335" w:type="dxa"/>
            <w:gridSpan w:val="23"/>
            <w:shd w:val="clear" w:color="auto" w:fill="99CCFF"/>
          </w:tcPr>
          <w:p w14:paraId="4C784480" w14:textId="77777777" w:rsidR="006A701A" w:rsidRPr="00AC06E2" w:rsidRDefault="006A701A" w:rsidP="00AC06E2">
            <w:pPr>
              <w:spacing w:line="240" w:lineRule="auto"/>
              <w:ind w:left="57"/>
              <w:jc w:val="center"/>
              <w:rPr>
                <w:rFonts w:ascii="Times New Roman" w:hAnsi="Times New Roman"/>
                <w:b/>
                <w:color w:val="FFFFFF"/>
                <w:sz w:val="20"/>
                <w:szCs w:val="20"/>
              </w:rPr>
            </w:pPr>
            <w:r w:rsidRPr="00AC06E2">
              <w:rPr>
                <w:rFonts w:ascii="Times New Roman" w:hAnsi="Times New Roman"/>
                <w:b/>
                <w:color w:val="FFFFFF"/>
                <w:sz w:val="20"/>
                <w:szCs w:val="20"/>
              </w:rPr>
              <w:t>OCENA SKUTKÓW REGULACJI</w:t>
            </w:r>
          </w:p>
        </w:tc>
      </w:tr>
      <w:tr w:rsidR="006A701A" w:rsidRPr="00AC06E2" w14:paraId="70E98C4C" w14:textId="77777777" w:rsidTr="00BF36AF">
        <w:trPr>
          <w:trHeight w:val="333"/>
          <w:jc w:val="center"/>
        </w:trPr>
        <w:tc>
          <w:tcPr>
            <w:tcW w:w="11335" w:type="dxa"/>
            <w:gridSpan w:val="23"/>
            <w:shd w:val="clear" w:color="auto" w:fill="99CCFF"/>
            <w:vAlign w:val="center"/>
          </w:tcPr>
          <w:p w14:paraId="457D3F13" w14:textId="77777777" w:rsidR="006A701A" w:rsidRPr="00AC06E2" w:rsidRDefault="003D12F6">
            <w:pPr>
              <w:numPr>
                <w:ilvl w:val="0"/>
                <w:numId w:val="1"/>
              </w:numPr>
              <w:spacing w:line="240" w:lineRule="auto"/>
              <w:ind w:left="318" w:hanging="284"/>
              <w:jc w:val="both"/>
              <w:rPr>
                <w:rFonts w:ascii="Times New Roman" w:hAnsi="Times New Roman"/>
                <w:b/>
                <w:color w:val="000000"/>
                <w:sz w:val="20"/>
                <w:szCs w:val="20"/>
              </w:rPr>
            </w:pPr>
            <w:r w:rsidRPr="00AC06E2">
              <w:rPr>
                <w:rFonts w:ascii="Times New Roman" w:hAnsi="Times New Roman"/>
                <w:b/>
                <w:sz w:val="20"/>
                <w:szCs w:val="20"/>
              </w:rPr>
              <w:t xml:space="preserve">Jaki problem jest </w:t>
            </w:r>
            <w:r w:rsidR="00CC6305" w:rsidRPr="00AC06E2">
              <w:rPr>
                <w:rFonts w:ascii="Times New Roman" w:hAnsi="Times New Roman"/>
                <w:b/>
                <w:sz w:val="20"/>
                <w:szCs w:val="20"/>
              </w:rPr>
              <w:t>rozwiązywany?</w:t>
            </w:r>
            <w:bookmarkStart w:id="2" w:name="Wybór1"/>
            <w:bookmarkEnd w:id="2"/>
          </w:p>
        </w:tc>
      </w:tr>
      <w:tr w:rsidR="006A701A" w:rsidRPr="00AC06E2" w14:paraId="3BC41EC3" w14:textId="77777777" w:rsidTr="00BF36AF">
        <w:trPr>
          <w:trHeight w:val="306"/>
          <w:jc w:val="center"/>
        </w:trPr>
        <w:tc>
          <w:tcPr>
            <w:tcW w:w="11335" w:type="dxa"/>
            <w:gridSpan w:val="23"/>
            <w:shd w:val="clear" w:color="auto" w:fill="FFFFFF"/>
          </w:tcPr>
          <w:p w14:paraId="08FC901F" w14:textId="1F4C4A5F" w:rsidR="0061271A" w:rsidRDefault="005A5CC0" w:rsidP="0061271A">
            <w:pPr>
              <w:pStyle w:val="CZWSPPKTczwsplnapunktw"/>
              <w:spacing w:line="240" w:lineRule="auto"/>
              <w:rPr>
                <w:rFonts w:cs="Times"/>
                <w:sz w:val="20"/>
              </w:rPr>
            </w:pPr>
            <w:r>
              <w:rPr>
                <w:rFonts w:ascii="Times New Roman" w:eastAsiaTheme="minorEastAsia" w:hAnsi="Times New Roman"/>
                <w:bCs w:val="0"/>
                <w:sz w:val="20"/>
              </w:rPr>
              <w:t xml:space="preserve">Poszerzenie </w:t>
            </w:r>
            <w:r w:rsidR="005E136F" w:rsidRPr="005E136F">
              <w:rPr>
                <w:rFonts w:ascii="Times New Roman" w:eastAsiaTheme="minorEastAsia" w:hAnsi="Times New Roman" w:cs="Times New Roman"/>
                <w:sz w:val="20"/>
              </w:rPr>
              <w:t>katalog</w:t>
            </w:r>
            <w:r w:rsidR="0061271A">
              <w:rPr>
                <w:rFonts w:ascii="Times New Roman" w:eastAsiaTheme="minorEastAsia" w:hAnsi="Times New Roman"/>
                <w:bCs w:val="0"/>
                <w:sz w:val="20"/>
              </w:rPr>
              <w:t>u</w:t>
            </w:r>
            <w:r w:rsidR="005E136F" w:rsidRPr="005E136F">
              <w:rPr>
                <w:rFonts w:ascii="Times New Roman" w:eastAsiaTheme="minorEastAsia" w:hAnsi="Times New Roman" w:cs="Times New Roman"/>
                <w:sz w:val="20"/>
              </w:rPr>
              <w:t xml:space="preserve"> chorób zakaźnych</w:t>
            </w:r>
            <w:r w:rsidR="0061271A">
              <w:rPr>
                <w:rFonts w:ascii="Times New Roman" w:eastAsiaTheme="minorEastAsia" w:hAnsi="Times New Roman"/>
                <w:bCs w:val="0"/>
                <w:sz w:val="20"/>
              </w:rPr>
              <w:t xml:space="preserve">, </w:t>
            </w:r>
            <w:r w:rsidR="005E136F" w:rsidRPr="005E136F">
              <w:rPr>
                <w:rFonts w:ascii="Times New Roman" w:eastAsiaTheme="minorEastAsia" w:hAnsi="Times New Roman" w:cs="Times New Roman"/>
                <w:sz w:val="20"/>
              </w:rPr>
              <w:t>przeciw którym przeprowadza się obowiązkowe szczepienia ochronne</w:t>
            </w:r>
            <w:r w:rsidR="0061271A">
              <w:rPr>
                <w:rFonts w:ascii="Times New Roman" w:eastAsiaTheme="minorEastAsia" w:hAnsi="Times New Roman"/>
                <w:bCs w:val="0"/>
                <w:sz w:val="20"/>
              </w:rPr>
              <w:t xml:space="preserve">, </w:t>
            </w:r>
            <w:r>
              <w:rPr>
                <w:rFonts w:ascii="Times New Roman" w:eastAsiaTheme="minorEastAsia" w:hAnsi="Times New Roman"/>
                <w:bCs w:val="0"/>
                <w:sz w:val="20"/>
              </w:rPr>
              <w:t xml:space="preserve">o </w:t>
            </w:r>
            <w:r w:rsidR="005E136F" w:rsidRPr="005E136F">
              <w:rPr>
                <w:rFonts w:ascii="Times New Roman" w:eastAsiaTheme="minorEastAsia" w:hAnsi="Times New Roman" w:cs="Times New Roman"/>
                <w:sz w:val="20"/>
              </w:rPr>
              <w:t>zakażenia ludzkim wirusem brodawczaka (HPV) od ukończenia 9. roku życia do ukończenia 15 roku z uwagi na zapobieganie nowotworom (takim jak rak szyjki macicy), które są wywoływane przez wirusa HPV</w:t>
            </w:r>
            <w:r w:rsidR="00CD17A7" w:rsidRPr="00F82395">
              <w:rPr>
                <w:rFonts w:ascii="Times New Roman" w:eastAsiaTheme="minorEastAsia" w:hAnsi="Times New Roman" w:cs="Times New Roman"/>
                <w:bCs w:val="0"/>
                <w:sz w:val="20"/>
              </w:rPr>
              <w:t xml:space="preserve"> oraz</w:t>
            </w:r>
            <w:r w:rsidR="005E136F" w:rsidRPr="005E136F">
              <w:rPr>
                <w:rFonts w:ascii="Times New Roman" w:eastAsiaTheme="minorEastAsia" w:hAnsi="Times New Roman" w:cs="Times New Roman"/>
                <w:sz w:val="20"/>
              </w:rPr>
              <w:t xml:space="preserve"> </w:t>
            </w:r>
            <w:r w:rsidR="001762BF" w:rsidRPr="00F82395">
              <w:rPr>
                <w:rFonts w:ascii="Times New Roman" w:eastAsiaTheme="minorEastAsia" w:hAnsi="Times New Roman" w:cs="Times New Roman"/>
                <w:bCs w:val="0"/>
                <w:sz w:val="20"/>
              </w:rPr>
              <w:t>konieczność</w:t>
            </w:r>
            <w:r w:rsidR="00CD17A7" w:rsidRPr="00F82395">
              <w:rPr>
                <w:rFonts w:ascii="Times New Roman" w:eastAsiaTheme="minorEastAsia" w:hAnsi="Times New Roman" w:cs="Times New Roman"/>
                <w:bCs w:val="0"/>
                <w:sz w:val="20"/>
              </w:rPr>
              <w:t xml:space="preserve"> </w:t>
            </w:r>
            <w:r w:rsidR="005E136F" w:rsidRPr="005E136F">
              <w:rPr>
                <w:rFonts w:ascii="Times New Roman" w:eastAsiaTheme="minorEastAsia" w:hAnsi="Times New Roman" w:cs="Times New Roman"/>
                <w:sz w:val="20"/>
              </w:rPr>
              <w:t>zapewni</w:t>
            </w:r>
            <w:r w:rsidR="00CD17A7" w:rsidRPr="00F82395">
              <w:rPr>
                <w:rFonts w:ascii="Times New Roman" w:eastAsiaTheme="minorEastAsia" w:hAnsi="Times New Roman" w:cs="Times New Roman"/>
                <w:bCs w:val="0"/>
                <w:sz w:val="20"/>
              </w:rPr>
              <w:t>enia</w:t>
            </w:r>
            <w:r w:rsidR="005E136F" w:rsidRPr="005E136F">
              <w:rPr>
                <w:rFonts w:ascii="Times New Roman" w:eastAsiaTheme="minorEastAsia" w:hAnsi="Times New Roman" w:cs="Times New Roman"/>
                <w:sz w:val="20"/>
              </w:rPr>
              <w:t xml:space="preserve"> wyższ</w:t>
            </w:r>
            <w:r w:rsidR="00CD17A7" w:rsidRPr="00F82395">
              <w:rPr>
                <w:rFonts w:ascii="Times New Roman" w:eastAsiaTheme="minorEastAsia" w:hAnsi="Times New Roman" w:cs="Times New Roman"/>
                <w:bCs w:val="0"/>
                <w:sz w:val="20"/>
              </w:rPr>
              <w:t>ego</w:t>
            </w:r>
            <w:r w:rsidR="005E136F" w:rsidRPr="005E136F">
              <w:rPr>
                <w:rFonts w:ascii="Times New Roman" w:eastAsiaTheme="minorEastAsia" w:hAnsi="Times New Roman" w:cs="Times New Roman"/>
                <w:sz w:val="20"/>
              </w:rPr>
              <w:t xml:space="preserve"> odset</w:t>
            </w:r>
            <w:r w:rsidR="001762BF" w:rsidRPr="00F82395">
              <w:rPr>
                <w:rFonts w:ascii="Times New Roman" w:eastAsiaTheme="minorEastAsia" w:hAnsi="Times New Roman" w:cs="Times New Roman"/>
                <w:bCs w:val="0"/>
                <w:sz w:val="20"/>
              </w:rPr>
              <w:t>ka</w:t>
            </w:r>
            <w:r w:rsidR="005E136F" w:rsidRPr="005E136F">
              <w:rPr>
                <w:rFonts w:ascii="Times New Roman" w:eastAsiaTheme="minorEastAsia" w:hAnsi="Times New Roman" w:cs="Times New Roman"/>
                <w:sz w:val="20"/>
              </w:rPr>
              <w:t xml:space="preserve"> dzieci objętych szczepieniem</w:t>
            </w:r>
            <w:r w:rsidR="001762BF" w:rsidRPr="00F82395">
              <w:rPr>
                <w:rFonts w:ascii="Times New Roman" w:eastAsiaTheme="minorEastAsia" w:hAnsi="Times New Roman" w:cs="Times New Roman"/>
                <w:bCs w:val="0"/>
                <w:sz w:val="20"/>
              </w:rPr>
              <w:t>, ob</w:t>
            </w:r>
            <w:r w:rsidR="00F82395" w:rsidRPr="00F82395">
              <w:rPr>
                <w:rFonts w:ascii="Times New Roman" w:eastAsiaTheme="minorEastAsia" w:hAnsi="Times New Roman" w:cs="Times New Roman"/>
                <w:bCs w:val="0"/>
                <w:sz w:val="20"/>
              </w:rPr>
              <w:t xml:space="preserve">ejmując </w:t>
            </w:r>
            <w:r w:rsidR="005E136F" w:rsidRPr="005E136F">
              <w:rPr>
                <w:rFonts w:ascii="Times New Roman" w:eastAsiaTheme="minorEastAsia" w:hAnsi="Times New Roman" w:cs="Times New Roman"/>
                <w:sz w:val="20"/>
              </w:rPr>
              <w:t>nadz</w:t>
            </w:r>
            <w:r w:rsidR="00F82395" w:rsidRPr="00F82395">
              <w:rPr>
                <w:rFonts w:ascii="Times New Roman" w:eastAsiaTheme="minorEastAsia" w:hAnsi="Times New Roman" w:cs="Times New Roman"/>
                <w:bCs w:val="0"/>
                <w:sz w:val="20"/>
              </w:rPr>
              <w:t>orem</w:t>
            </w:r>
            <w:r w:rsidR="005E136F" w:rsidRPr="005E136F">
              <w:rPr>
                <w:rFonts w:ascii="Times New Roman" w:eastAsiaTheme="minorEastAsia" w:hAnsi="Times New Roman" w:cs="Times New Roman"/>
                <w:sz w:val="20"/>
              </w:rPr>
              <w:t xml:space="preserve"> nad </w:t>
            </w:r>
            <w:r w:rsidR="00F82395" w:rsidRPr="00F82395">
              <w:rPr>
                <w:rFonts w:ascii="Times New Roman" w:eastAsiaTheme="minorEastAsia" w:hAnsi="Times New Roman" w:cs="Times New Roman"/>
                <w:bCs w:val="0"/>
                <w:sz w:val="20"/>
              </w:rPr>
              <w:t>w</w:t>
            </w:r>
            <w:r w:rsidR="005E136F" w:rsidRPr="005E136F">
              <w:rPr>
                <w:rFonts w:ascii="Times New Roman" w:eastAsiaTheme="minorEastAsia" w:hAnsi="Times New Roman" w:cs="Times New Roman"/>
                <w:sz w:val="20"/>
              </w:rPr>
              <w:t xml:space="preserve">ykonywaniem szczepień obowiązkowych. </w:t>
            </w:r>
            <w:r w:rsidR="00F82395" w:rsidRPr="00B81489">
              <w:rPr>
                <w:rFonts w:ascii="Times New Roman" w:eastAsiaTheme="minorEastAsia" w:hAnsi="Times New Roman" w:cs="Times New Roman"/>
                <w:sz w:val="20"/>
              </w:rPr>
              <w:t xml:space="preserve">Ocenia się, że na świecie ok. 690 tys. (a w </w:t>
            </w:r>
            <w:r w:rsidR="003C43BB">
              <w:rPr>
                <w:rFonts w:ascii="Times New Roman" w:eastAsiaTheme="minorEastAsia" w:hAnsi="Times New Roman" w:cs="Times New Roman"/>
                <w:sz w:val="20"/>
              </w:rPr>
              <w:t>naszym kraju</w:t>
            </w:r>
            <w:r w:rsidR="00F82395" w:rsidRPr="00B81489">
              <w:rPr>
                <w:rFonts w:ascii="Times New Roman" w:eastAsiaTheme="minorEastAsia" w:hAnsi="Times New Roman" w:cs="Times New Roman"/>
                <w:sz w:val="20"/>
              </w:rPr>
              <w:t xml:space="preserve"> ponad 3 tys</w:t>
            </w:r>
            <w:r w:rsidR="00F82395" w:rsidRPr="00F82395">
              <w:rPr>
                <w:rFonts w:ascii="Times New Roman" w:eastAsiaTheme="minorEastAsia" w:hAnsi="Times New Roman" w:cs="Times New Roman"/>
                <w:sz w:val="20"/>
              </w:rPr>
              <w:t>.</w:t>
            </w:r>
            <w:r w:rsidR="00F82395" w:rsidRPr="00B81489">
              <w:rPr>
                <w:rFonts w:ascii="Times New Roman" w:eastAsiaTheme="minorEastAsia" w:hAnsi="Times New Roman" w:cs="Times New Roman"/>
                <w:sz w:val="20"/>
              </w:rPr>
              <w:t>) zachorowań na nowotwory jest związanych z zakażeniami HPV.</w:t>
            </w:r>
            <w:r w:rsidR="00F82395" w:rsidRPr="00F82395">
              <w:rPr>
                <w:rFonts w:ascii="Times New Roman" w:eastAsiaTheme="minorEastAsia" w:hAnsi="Times New Roman" w:cs="Times New Roman"/>
                <w:sz w:val="20"/>
              </w:rPr>
              <w:t xml:space="preserve"> Zdecydowanie największym problem dla pacjentek i zdrowia publicznego w </w:t>
            </w:r>
            <w:r w:rsidR="003C43BB">
              <w:rPr>
                <w:rFonts w:ascii="Times New Roman" w:eastAsiaTheme="minorEastAsia" w:hAnsi="Times New Roman" w:cs="Times New Roman"/>
                <w:sz w:val="20"/>
              </w:rPr>
              <w:t xml:space="preserve">Rzeczypospolitej Polskiej </w:t>
            </w:r>
            <w:r w:rsidR="00F82395" w:rsidRPr="00F82395">
              <w:rPr>
                <w:rFonts w:ascii="Times New Roman" w:eastAsiaTheme="minorEastAsia" w:hAnsi="Times New Roman" w:cs="Times New Roman"/>
                <w:sz w:val="20"/>
              </w:rPr>
              <w:t>jest rak szyjki macicy.</w:t>
            </w:r>
            <w:r w:rsidR="0061271A" w:rsidRPr="00DD6AC7">
              <w:rPr>
                <w:rFonts w:cs="Times"/>
                <w:sz w:val="20"/>
              </w:rPr>
              <w:t xml:space="preserve"> </w:t>
            </w:r>
          </w:p>
          <w:p w14:paraId="583FC21A" w14:textId="01741C3B" w:rsidR="005E136F" w:rsidRPr="00AB3E10" w:rsidRDefault="0061271A" w:rsidP="00AB3E10">
            <w:pPr>
              <w:pStyle w:val="CZWSPPKTczwsplnapunktw"/>
              <w:spacing w:line="240" w:lineRule="auto"/>
              <w:rPr>
                <w:sz w:val="20"/>
              </w:rPr>
            </w:pPr>
            <w:r w:rsidRPr="00DD6AC7">
              <w:rPr>
                <w:rFonts w:cs="Times"/>
                <w:sz w:val="20"/>
              </w:rPr>
              <w:t>Poszerz</w:t>
            </w:r>
            <w:r w:rsidR="005A5CC0">
              <w:rPr>
                <w:rFonts w:cs="Times"/>
                <w:sz w:val="20"/>
              </w:rPr>
              <w:t>enie</w:t>
            </w:r>
            <w:r w:rsidRPr="00DD6AC7">
              <w:rPr>
                <w:rFonts w:cs="Times"/>
                <w:sz w:val="20"/>
              </w:rPr>
              <w:t xml:space="preserve"> katalog</w:t>
            </w:r>
            <w:r w:rsidR="005A5CC0">
              <w:rPr>
                <w:rFonts w:cs="Times"/>
                <w:sz w:val="20"/>
              </w:rPr>
              <w:t>u</w:t>
            </w:r>
            <w:r w:rsidRPr="00DD6AC7">
              <w:rPr>
                <w:rFonts w:cs="Times"/>
                <w:sz w:val="20"/>
              </w:rPr>
              <w:t xml:space="preserve"> chorób zakaźnych</w:t>
            </w:r>
            <w:r w:rsidR="00AB3E10">
              <w:rPr>
                <w:rFonts w:cs="Times"/>
                <w:sz w:val="20"/>
              </w:rPr>
              <w:t xml:space="preserve">, </w:t>
            </w:r>
            <w:r w:rsidRPr="00DD6AC7">
              <w:rPr>
                <w:rFonts w:cs="Times"/>
                <w:sz w:val="20"/>
              </w:rPr>
              <w:t>przeciw którym przeprowadza się obowiązkowe szczepienia ochronne</w:t>
            </w:r>
            <w:r w:rsidR="00AB3E10">
              <w:rPr>
                <w:rFonts w:cs="Times"/>
                <w:sz w:val="20"/>
              </w:rPr>
              <w:t>,</w:t>
            </w:r>
            <w:r w:rsidRPr="00DD6AC7">
              <w:rPr>
                <w:rFonts w:cs="Times"/>
                <w:sz w:val="20"/>
              </w:rPr>
              <w:t xml:space="preserve"> o inwazyjne zakażenia Neisseria meningitidis w grupach ryzyka </w:t>
            </w:r>
            <w:r w:rsidRPr="00DD6AC7">
              <w:rPr>
                <w:rStyle w:val="Kkursywa"/>
                <w:rFonts w:cs="Times"/>
                <w:i w:val="0"/>
                <w:iCs/>
                <w:sz w:val="20"/>
              </w:rPr>
              <w:t xml:space="preserve">u </w:t>
            </w:r>
            <w:r w:rsidRPr="00DD6AC7">
              <w:rPr>
                <w:rFonts w:cs="Times"/>
                <w:sz w:val="20"/>
              </w:rPr>
              <w:t xml:space="preserve">osób do ukończenia 19. roku życia </w:t>
            </w:r>
            <w:r w:rsidR="00FC42EE">
              <w:rPr>
                <w:rFonts w:cs="Times"/>
                <w:sz w:val="20"/>
              </w:rPr>
              <w:t>z uwagi na z</w:t>
            </w:r>
            <w:r w:rsidRPr="00DD6AC7">
              <w:rPr>
                <w:rFonts w:cs="Times"/>
                <w:sz w:val="20"/>
              </w:rPr>
              <w:t xml:space="preserve">apobiegnie </w:t>
            </w:r>
            <w:r w:rsidRPr="00DD6AC7">
              <w:rPr>
                <w:sz w:val="20"/>
              </w:rPr>
              <w:t>zakażeniom meningokokami osób narażonych ze względu na ryzyko medyczne</w:t>
            </w:r>
            <w:r>
              <w:rPr>
                <w:sz w:val="20"/>
              </w:rPr>
              <w:t xml:space="preserve"> i przesłanki indywidualne</w:t>
            </w:r>
            <w:r w:rsidRPr="00DD6AC7">
              <w:rPr>
                <w:sz w:val="20"/>
              </w:rPr>
              <w:t>. Najbardziej niebezpieczna jest inwazyjna choroba meningokokowa (IChM), która obejmuje zapalenie opon  mózgowo-rdzeniowych lub sepsę (posocznicę). Rozwija się bardzo szybko, jest obarczona wysoką śmiertelnością i trwałymi powikłaniami. Należy do najgroźniejszych chorób zakaźnych człowieka.</w:t>
            </w:r>
          </w:p>
          <w:p w14:paraId="64C87792" w14:textId="64EDF67F" w:rsidR="00A74855" w:rsidRDefault="00FC42EE" w:rsidP="00CD5B42">
            <w:pPr>
              <w:spacing w:line="240" w:lineRule="auto"/>
              <w:jc w:val="both"/>
              <w:rPr>
                <w:rFonts w:ascii="Times" w:hAnsi="Times" w:cs="Times"/>
                <w:sz w:val="20"/>
                <w:szCs w:val="20"/>
              </w:rPr>
            </w:pPr>
            <w:r>
              <w:rPr>
                <w:rFonts w:ascii="Times" w:hAnsi="Times" w:cs="Times"/>
                <w:sz w:val="20"/>
                <w:szCs w:val="20"/>
              </w:rPr>
              <w:t>P</w:t>
            </w:r>
            <w:r w:rsidRPr="00DD6AC7">
              <w:rPr>
                <w:rFonts w:ascii="Times" w:hAnsi="Times" w:cs="Times"/>
                <w:sz w:val="20"/>
                <w:szCs w:val="20"/>
              </w:rPr>
              <w:t>rzesunięcie wieku szczepień przeciw krztuścowi z 14</w:t>
            </w:r>
            <w:r>
              <w:rPr>
                <w:rFonts w:ascii="Times" w:hAnsi="Times" w:cs="Times"/>
                <w:sz w:val="20"/>
                <w:szCs w:val="20"/>
              </w:rPr>
              <w:t>.</w:t>
            </w:r>
            <w:r w:rsidRPr="00DD6AC7">
              <w:rPr>
                <w:rFonts w:ascii="Times" w:hAnsi="Times" w:cs="Times"/>
                <w:sz w:val="20"/>
                <w:szCs w:val="20"/>
              </w:rPr>
              <w:t xml:space="preserve"> roku życia na 1</w:t>
            </w:r>
            <w:r>
              <w:rPr>
                <w:rFonts w:ascii="Times" w:hAnsi="Times" w:cs="Times"/>
                <w:sz w:val="20"/>
                <w:szCs w:val="20"/>
              </w:rPr>
              <w:t>2.</w:t>
            </w:r>
            <w:r w:rsidRPr="00DD6AC7">
              <w:rPr>
                <w:rFonts w:ascii="Times" w:hAnsi="Times" w:cs="Times"/>
                <w:sz w:val="20"/>
                <w:szCs w:val="20"/>
              </w:rPr>
              <w:t xml:space="preserve"> rok życia</w:t>
            </w:r>
            <w:r>
              <w:rPr>
                <w:rFonts w:ascii="Times" w:hAnsi="Times" w:cs="Times"/>
                <w:sz w:val="20"/>
                <w:szCs w:val="20"/>
              </w:rPr>
              <w:t xml:space="preserve"> i </w:t>
            </w:r>
            <w:r w:rsidRPr="00DD6AC7">
              <w:rPr>
                <w:rFonts w:ascii="Times" w:hAnsi="Times" w:cs="Times"/>
                <w:sz w:val="20"/>
                <w:szCs w:val="20"/>
              </w:rPr>
              <w:t>wprowadzeni</w:t>
            </w:r>
            <w:r>
              <w:rPr>
                <w:rFonts w:ascii="Times" w:hAnsi="Times" w:cs="Times"/>
                <w:sz w:val="20"/>
                <w:szCs w:val="20"/>
              </w:rPr>
              <w:t>e</w:t>
            </w:r>
            <w:r w:rsidRPr="00DD6AC7">
              <w:rPr>
                <w:rFonts w:ascii="Times" w:hAnsi="Times" w:cs="Times"/>
                <w:sz w:val="20"/>
                <w:szCs w:val="20"/>
              </w:rPr>
              <w:t xml:space="preserve"> szczepień przeciw krztuścowi </w:t>
            </w:r>
            <w:r>
              <w:rPr>
                <w:rFonts w:ascii="Times" w:hAnsi="Times" w:cs="Times"/>
                <w:sz w:val="20"/>
                <w:szCs w:val="20"/>
              </w:rPr>
              <w:t xml:space="preserve">po ukończeniu </w:t>
            </w:r>
            <w:r w:rsidRPr="00DD6AC7">
              <w:rPr>
                <w:rFonts w:ascii="Times" w:hAnsi="Times" w:cs="Times"/>
                <w:sz w:val="20"/>
                <w:szCs w:val="20"/>
              </w:rPr>
              <w:t>17</w:t>
            </w:r>
            <w:r>
              <w:rPr>
                <w:rFonts w:ascii="Times" w:hAnsi="Times" w:cs="Times"/>
                <w:sz w:val="20"/>
                <w:szCs w:val="20"/>
              </w:rPr>
              <w:t>.</w:t>
            </w:r>
            <w:r w:rsidRPr="00DD6AC7">
              <w:rPr>
                <w:rFonts w:ascii="Times" w:hAnsi="Times" w:cs="Times"/>
                <w:sz w:val="20"/>
                <w:szCs w:val="20"/>
              </w:rPr>
              <w:t xml:space="preserve"> roku życia</w:t>
            </w:r>
            <w:r>
              <w:rPr>
                <w:rFonts w:ascii="Times" w:hAnsi="Times" w:cs="Times"/>
                <w:sz w:val="20"/>
                <w:szCs w:val="20"/>
              </w:rPr>
              <w:t xml:space="preserve"> </w:t>
            </w:r>
            <w:r w:rsidR="00C61E4D">
              <w:rPr>
                <w:rFonts w:ascii="Times" w:hAnsi="Times" w:cs="Times"/>
                <w:sz w:val="20"/>
                <w:szCs w:val="20"/>
              </w:rPr>
              <w:t xml:space="preserve">znajduje </w:t>
            </w:r>
            <w:r w:rsidR="00C61E4D" w:rsidRPr="00DD6AC7">
              <w:rPr>
                <w:rFonts w:ascii="Times" w:hAnsi="Times" w:cs="Times"/>
                <w:sz w:val="20"/>
                <w:szCs w:val="20"/>
              </w:rPr>
              <w:t xml:space="preserve">niepodważalne uzasadnienie </w:t>
            </w:r>
            <w:r w:rsidR="00C61E4D">
              <w:rPr>
                <w:rFonts w:ascii="Times" w:hAnsi="Times" w:cs="Times"/>
                <w:sz w:val="20"/>
                <w:szCs w:val="20"/>
              </w:rPr>
              <w:t xml:space="preserve">w </w:t>
            </w:r>
            <w:r w:rsidR="001F70DF">
              <w:rPr>
                <w:rFonts w:ascii="Times" w:hAnsi="Times" w:cs="Times"/>
                <w:sz w:val="20"/>
                <w:szCs w:val="20"/>
              </w:rPr>
              <w:t>s</w:t>
            </w:r>
            <w:r w:rsidR="00A74855" w:rsidRPr="00DD6AC7">
              <w:rPr>
                <w:rFonts w:ascii="Times" w:hAnsi="Times" w:cs="Times"/>
                <w:sz w:val="20"/>
                <w:szCs w:val="20"/>
              </w:rPr>
              <w:t>ytuacj</w:t>
            </w:r>
            <w:r w:rsidR="00C61E4D">
              <w:rPr>
                <w:rFonts w:ascii="Times" w:hAnsi="Times" w:cs="Times"/>
                <w:sz w:val="20"/>
                <w:szCs w:val="20"/>
              </w:rPr>
              <w:t>i</w:t>
            </w:r>
            <w:r w:rsidR="00A74855" w:rsidRPr="00DD6AC7">
              <w:rPr>
                <w:rFonts w:ascii="Times" w:hAnsi="Times" w:cs="Times"/>
                <w:sz w:val="20"/>
                <w:szCs w:val="20"/>
              </w:rPr>
              <w:t xml:space="preserve"> epidemiologiczn</w:t>
            </w:r>
            <w:r w:rsidR="00C61E4D">
              <w:rPr>
                <w:rFonts w:ascii="Times" w:hAnsi="Times" w:cs="Times"/>
                <w:sz w:val="20"/>
                <w:szCs w:val="20"/>
              </w:rPr>
              <w:t>ej</w:t>
            </w:r>
            <w:r w:rsidR="00A74855" w:rsidRPr="00DD6AC7">
              <w:rPr>
                <w:rFonts w:ascii="Times" w:hAnsi="Times" w:cs="Times"/>
                <w:sz w:val="20"/>
                <w:szCs w:val="20"/>
              </w:rPr>
              <w:t xml:space="preserve"> krztuśca w </w:t>
            </w:r>
            <w:r w:rsidR="00A74855">
              <w:rPr>
                <w:rFonts w:ascii="Times" w:hAnsi="Times" w:cs="Times"/>
                <w:sz w:val="20"/>
                <w:szCs w:val="20"/>
              </w:rPr>
              <w:t>kraju</w:t>
            </w:r>
            <w:r w:rsidR="00A74855" w:rsidRPr="00DD6AC7">
              <w:rPr>
                <w:rFonts w:ascii="Times" w:hAnsi="Times" w:cs="Times"/>
                <w:sz w:val="20"/>
                <w:szCs w:val="20"/>
              </w:rPr>
              <w:t>, jak też i na świecie</w:t>
            </w:r>
            <w:r w:rsidR="0047755F">
              <w:rPr>
                <w:rFonts w:ascii="Times" w:hAnsi="Times" w:cs="Times"/>
                <w:sz w:val="20"/>
                <w:szCs w:val="20"/>
              </w:rPr>
              <w:t xml:space="preserve">. </w:t>
            </w:r>
            <w:r w:rsidR="00A74855" w:rsidRPr="00DD6AC7">
              <w:rPr>
                <w:rFonts w:ascii="Times" w:hAnsi="Times" w:cs="Times"/>
                <w:sz w:val="20"/>
                <w:szCs w:val="20"/>
              </w:rPr>
              <w:t>Aktualnie mamy do czynienia z epidemią wyrównawczą krztuśca. Ponadto w związku z tym, że docelowo nie jest możliwa trwała eliminacja tej choroby, dlatego kluczowa jest ochrona przed zachorowaniem przede wszystkim tych osób, które są narażone na najcięższy przebieg choroby.</w:t>
            </w:r>
          </w:p>
          <w:p w14:paraId="5F7AA50C" w14:textId="3BBD6E8A" w:rsidR="00174836" w:rsidRDefault="00DA183A" w:rsidP="00524ECE">
            <w:pPr>
              <w:pStyle w:val="PKTpunkt"/>
              <w:spacing w:line="240" w:lineRule="auto"/>
              <w:ind w:left="0" w:firstLine="0"/>
              <w:rPr>
                <w:sz w:val="20"/>
              </w:rPr>
            </w:pPr>
            <w:r w:rsidRPr="00174836">
              <w:rPr>
                <w:sz w:val="20"/>
              </w:rPr>
              <w:t xml:space="preserve">Uporządkowanie § 7 ust. 1 </w:t>
            </w:r>
            <w:r w:rsidR="00524ECE" w:rsidRPr="00360CBE">
              <w:rPr>
                <w:rFonts w:ascii="Times New Roman" w:hAnsi="Times New Roman"/>
                <w:kern w:val="24"/>
                <w:sz w:val="20"/>
              </w:rPr>
              <w:t>rozporządzenia Ministra Zdrowia z dnia 27 września 2023 r. w sprawie obowiązkowych szczepień ochronnych</w:t>
            </w:r>
            <w:r w:rsidR="001D714F">
              <w:rPr>
                <w:rFonts w:ascii="Times New Roman" w:hAnsi="Times New Roman"/>
                <w:kern w:val="24"/>
                <w:sz w:val="20"/>
              </w:rPr>
              <w:t xml:space="preserve"> (Dz. U. z 2025 r. poz. 782), zwanego dalej</w:t>
            </w:r>
            <w:r w:rsidR="00524ECE" w:rsidRPr="00360CBE">
              <w:rPr>
                <w:rFonts w:ascii="Times New Roman" w:hAnsi="Times New Roman"/>
                <w:kern w:val="24"/>
                <w:sz w:val="20"/>
              </w:rPr>
              <w:t xml:space="preserve"> </w:t>
            </w:r>
            <w:r w:rsidR="001D714F">
              <w:rPr>
                <w:rFonts w:ascii="Times New Roman" w:hAnsi="Times New Roman"/>
                <w:kern w:val="24"/>
                <w:sz w:val="20"/>
              </w:rPr>
              <w:t xml:space="preserve">„zmienianym rozporządzeniem”, </w:t>
            </w:r>
            <w:r w:rsidRPr="00174836">
              <w:rPr>
                <w:sz w:val="20"/>
              </w:rPr>
              <w:t>o kwestie wskazań do szczepień przeciw WZW typu B, przez dodanie oprócz szczepień kobiet planujących</w:t>
            </w:r>
            <w:r w:rsidR="00524ECE">
              <w:rPr>
                <w:sz w:val="20"/>
              </w:rPr>
              <w:t xml:space="preserve"> </w:t>
            </w:r>
            <w:r w:rsidRPr="00174836">
              <w:rPr>
                <w:sz w:val="20"/>
              </w:rPr>
              <w:t>ciążę, również kobiet w ciąży.</w:t>
            </w:r>
          </w:p>
          <w:p w14:paraId="7E17F986" w14:textId="669B70A3" w:rsidR="00174836" w:rsidRPr="00174836" w:rsidRDefault="00174836" w:rsidP="00174836">
            <w:pPr>
              <w:pStyle w:val="PKTpunkt"/>
              <w:spacing w:line="240" w:lineRule="auto"/>
              <w:ind w:left="0" w:firstLine="0"/>
              <w:rPr>
                <w:sz w:val="20"/>
              </w:rPr>
            </w:pPr>
            <w:r w:rsidRPr="00174836">
              <w:rPr>
                <w:sz w:val="20"/>
              </w:rPr>
              <w:t xml:space="preserve">Uporządkowanie w § 6 w ust. 1 </w:t>
            </w:r>
            <w:r w:rsidR="001D714F">
              <w:rPr>
                <w:sz w:val="20"/>
              </w:rPr>
              <w:t xml:space="preserve">zmienianego rozporządzenia </w:t>
            </w:r>
            <w:r w:rsidRPr="00174836">
              <w:rPr>
                <w:sz w:val="20"/>
              </w:rPr>
              <w:t>wskazań do szczepień przeciw ospie wietrznej o dzieci do ukończenia 4. roku życia przebywające albo zakwalifikowane do pobytu w przedszkolach</w:t>
            </w:r>
            <w:r w:rsidR="00341386">
              <w:rPr>
                <w:sz w:val="20"/>
              </w:rPr>
              <w:t>.</w:t>
            </w:r>
            <w:r w:rsidRPr="00174836">
              <w:rPr>
                <w:sz w:val="20"/>
              </w:rPr>
              <w:t xml:space="preserve"> Rozwiązanie wychodzi naprzeciw potrzebie zapewnienia dostępności do szczepień dla dzieci zakwalifikowanych lub przebywających nie tylko w żłobkach lub klubach dziecięcych, ale też w przedszkolach. </w:t>
            </w:r>
          </w:p>
          <w:p w14:paraId="08FEDF15" w14:textId="66DD91CE" w:rsidR="0018106C" w:rsidRDefault="0018106C" w:rsidP="0018106C">
            <w:pPr>
              <w:spacing w:line="240" w:lineRule="auto"/>
              <w:jc w:val="both"/>
              <w:rPr>
                <w:rFonts w:ascii="Times" w:hAnsi="Times" w:cs="Times"/>
                <w:sz w:val="20"/>
                <w:szCs w:val="20"/>
              </w:rPr>
            </w:pPr>
            <w:r w:rsidRPr="00305C31">
              <w:rPr>
                <w:rFonts w:ascii="Times" w:hAnsi="Times" w:cs="Times"/>
                <w:sz w:val="20"/>
                <w:szCs w:val="20"/>
              </w:rPr>
              <w:t>Doprecyz</w:t>
            </w:r>
            <w:r>
              <w:rPr>
                <w:rFonts w:ascii="Times" w:hAnsi="Times" w:cs="Times"/>
                <w:sz w:val="20"/>
                <w:szCs w:val="20"/>
              </w:rPr>
              <w:t>owanie</w:t>
            </w:r>
            <w:r w:rsidRPr="00305C31">
              <w:rPr>
                <w:rFonts w:ascii="Times" w:hAnsi="Times" w:cs="Times"/>
                <w:sz w:val="20"/>
                <w:szCs w:val="20"/>
              </w:rPr>
              <w:t xml:space="preserve"> kwestii kwalifikacji osób, które są uprawnione do przeprowadzania obowiązkowych szczepień ochronnych </w:t>
            </w:r>
            <w:r>
              <w:rPr>
                <w:rFonts w:ascii="Times" w:hAnsi="Times" w:cs="Times"/>
                <w:sz w:val="20"/>
                <w:szCs w:val="20"/>
              </w:rPr>
              <w:t>w cel</w:t>
            </w:r>
            <w:r w:rsidR="00E8209F">
              <w:rPr>
                <w:rFonts w:ascii="Times" w:hAnsi="Times" w:cs="Times"/>
                <w:sz w:val="20"/>
                <w:szCs w:val="20"/>
              </w:rPr>
              <w:t xml:space="preserve">u </w:t>
            </w:r>
            <w:r w:rsidRPr="00305C31">
              <w:rPr>
                <w:rFonts w:ascii="Times" w:hAnsi="Times" w:cs="Times"/>
                <w:sz w:val="20"/>
                <w:szCs w:val="20"/>
              </w:rPr>
              <w:t>umożliwi</w:t>
            </w:r>
            <w:r w:rsidR="00E8209F">
              <w:rPr>
                <w:rFonts w:ascii="Times" w:hAnsi="Times" w:cs="Times"/>
                <w:sz w:val="20"/>
                <w:szCs w:val="20"/>
              </w:rPr>
              <w:t>enia</w:t>
            </w:r>
            <w:r w:rsidRPr="00305C31">
              <w:rPr>
                <w:rFonts w:ascii="Times" w:hAnsi="Times" w:cs="Times"/>
                <w:sz w:val="20"/>
                <w:szCs w:val="20"/>
              </w:rPr>
              <w:t xml:space="preserve"> uzyskani</w:t>
            </w:r>
            <w:r w:rsidR="00E8209F">
              <w:rPr>
                <w:rFonts w:ascii="Times" w:hAnsi="Times" w:cs="Times"/>
                <w:sz w:val="20"/>
                <w:szCs w:val="20"/>
              </w:rPr>
              <w:t>a</w:t>
            </w:r>
            <w:r w:rsidRPr="00305C31">
              <w:rPr>
                <w:rFonts w:ascii="Times" w:hAnsi="Times" w:cs="Times"/>
                <w:sz w:val="20"/>
                <w:szCs w:val="20"/>
              </w:rPr>
              <w:t xml:space="preserve"> kwalifikacji również w sytuacji kształcenia przed dyplomowego, prowadzonego na podstawie przepisów, o których mowa w art. 17 ust. 6 ustawy</w:t>
            </w:r>
            <w:r w:rsidRPr="00AC06E2">
              <w:rPr>
                <w:rFonts w:ascii="Times New Roman" w:hAnsi="Times New Roman"/>
                <w:sz w:val="20"/>
                <w:szCs w:val="20"/>
              </w:rPr>
              <w:t xml:space="preserve"> z dnia 5 grudnia 2008 r. o zapobieganiu oraz zwalczaniu zakażeń i chorób zakaźnych u ludzi</w:t>
            </w:r>
            <w:r w:rsidRPr="00305C31">
              <w:rPr>
                <w:rFonts w:ascii="Times" w:hAnsi="Times" w:cs="Times"/>
                <w:sz w:val="20"/>
                <w:szCs w:val="20"/>
              </w:rPr>
              <w:t>.</w:t>
            </w:r>
          </w:p>
          <w:p w14:paraId="50909F8B" w14:textId="6344286A" w:rsidR="005049F7" w:rsidRPr="00B67703" w:rsidRDefault="005A5CC0" w:rsidP="00B67703">
            <w:pPr>
              <w:pStyle w:val="PKTpunkt"/>
              <w:spacing w:line="240" w:lineRule="auto"/>
              <w:ind w:left="0" w:firstLine="0"/>
              <w:rPr>
                <w:rFonts w:ascii="Times New Roman" w:hAnsi="Times New Roman" w:cs="Times New Roman"/>
                <w:sz w:val="20"/>
              </w:rPr>
            </w:pPr>
            <w:r w:rsidRPr="00C8352F">
              <w:rPr>
                <w:rFonts w:ascii="Times New Roman" w:hAnsi="Times New Roman" w:cs="Times New Roman"/>
                <w:sz w:val="20"/>
              </w:rPr>
              <w:t xml:space="preserve">Uporządkowanie </w:t>
            </w:r>
            <w:r w:rsidR="005049F7" w:rsidRPr="00C8352F">
              <w:rPr>
                <w:rFonts w:ascii="Times New Roman" w:hAnsi="Times New Roman" w:cs="Times New Roman"/>
                <w:kern w:val="24"/>
                <w:sz w:val="20"/>
              </w:rPr>
              <w:t>załącznik</w:t>
            </w:r>
            <w:r w:rsidRPr="00C8352F">
              <w:rPr>
                <w:rFonts w:ascii="Times New Roman" w:hAnsi="Times New Roman" w:cs="Times New Roman"/>
                <w:kern w:val="24"/>
                <w:sz w:val="20"/>
              </w:rPr>
              <w:t>a</w:t>
            </w:r>
            <w:r w:rsidR="005049F7" w:rsidRPr="00C8352F">
              <w:rPr>
                <w:rFonts w:ascii="Times New Roman" w:hAnsi="Times New Roman" w:cs="Times New Roman"/>
                <w:kern w:val="24"/>
                <w:sz w:val="20"/>
              </w:rPr>
              <w:t xml:space="preserve"> nr 1</w:t>
            </w:r>
            <w:r w:rsidR="003E45F8" w:rsidRPr="00C8352F">
              <w:rPr>
                <w:rFonts w:ascii="Times New Roman" w:hAnsi="Times New Roman" w:cs="Times New Roman"/>
                <w:bCs w:val="0"/>
                <w:kern w:val="24"/>
                <w:sz w:val="20"/>
              </w:rPr>
              <w:t xml:space="preserve"> </w:t>
            </w:r>
            <w:r w:rsidR="001D714F">
              <w:rPr>
                <w:rFonts w:ascii="Times New Roman" w:hAnsi="Times New Roman" w:cs="Times New Roman"/>
                <w:bCs w:val="0"/>
                <w:kern w:val="24"/>
                <w:sz w:val="20"/>
              </w:rPr>
              <w:t xml:space="preserve">do </w:t>
            </w:r>
            <w:r w:rsidR="001D714F">
              <w:rPr>
                <w:sz w:val="20"/>
              </w:rPr>
              <w:t xml:space="preserve">zmienianego rozporządzenia </w:t>
            </w:r>
            <w:r w:rsidR="003E45F8" w:rsidRPr="00C8352F">
              <w:rPr>
                <w:rFonts w:ascii="Times New Roman" w:hAnsi="Times New Roman" w:cs="Times New Roman"/>
                <w:bCs w:val="0"/>
                <w:kern w:val="24"/>
                <w:sz w:val="20"/>
              </w:rPr>
              <w:t>(</w:t>
            </w:r>
            <w:r w:rsidR="00C8352F" w:rsidRPr="00C8352F">
              <w:rPr>
                <w:rFonts w:ascii="Times New Roman" w:hAnsi="Times New Roman" w:cs="Times New Roman"/>
                <w:bCs w:val="0"/>
                <w:kern w:val="24"/>
                <w:sz w:val="20"/>
              </w:rPr>
              <w:t xml:space="preserve">część I. </w:t>
            </w:r>
            <w:r w:rsidR="003E45F8" w:rsidRPr="00C8352F">
              <w:rPr>
                <w:rFonts w:ascii="Times New Roman" w:hAnsi="Times New Roman" w:cs="Times New Roman"/>
                <w:bCs w:val="0"/>
                <w:kern w:val="24"/>
                <w:sz w:val="20"/>
              </w:rPr>
              <w:t xml:space="preserve">szczepienia podstawowe i </w:t>
            </w:r>
            <w:r w:rsidR="00C8352F" w:rsidRPr="00C8352F">
              <w:rPr>
                <w:rFonts w:ascii="Times New Roman" w:hAnsi="Times New Roman" w:cs="Times New Roman"/>
                <w:bCs w:val="0"/>
                <w:kern w:val="24"/>
                <w:sz w:val="20"/>
              </w:rPr>
              <w:t xml:space="preserve">część II szczepienia przypominające) oraz </w:t>
            </w:r>
            <w:r w:rsidR="001D714F">
              <w:rPr>
                <w:rFonts w:ascii="Times New Roman" w:hAnsi="Times New Roman" w:cs="Times New Roman"/>
                <w:bCs w:val="0"/>
                <w:kern w:val="24"/>
                <w:sz w:val="20"/>
              </w:rPr>
              <w:t>z</w:t>
            </w:r>
            <w:r w:rsidR="00C8352F" w:rsidRPr="00C8352F">
              <w:rPr>
                <w:rFonts w:ascii="Times New Roman" w:hAnsi="Times New Roman" w:cs="Times New Roman"/>
                <w:bCs w:val="0"/>
                <w:kern w:val="24"/>
                <w:sz w:val="20"/>
              </w:rPr>
              <w:t>ałącznika</w:t>
            </w:r>
            <w:r w:rsidR="000765BE" w:rsidRPr="00C8352F">
              <w:rPr>
                <w:rFonts w:ascii="Times New Roman" w:hAnsi="Times New Roman" w:cs="Times New Roman"/>
                <w:kern w:val="24"/>
                <w:sz w:val="20"/>
              </w:rPr>
              <w:t xml:space="preserve"> 3 i 4</w:t>
            </w:r>
            <w:r w:rsidR="005049F7" w:rsidRPr="00C8352F">
              <w:rPr>
                <w:rFonts w:ascii="Times New Roman" w:hAnsi="Times New Roman" w:cs="Times New Roman"/>
                <w:kern w:val="24"/>
                <w:sz w:val="20"/>
              </w:rPr>
              <w:t xml:space="preserve"> do</w:t>
            </w:r>
            <w:r w:rsidR="001D714F">
              <w:rPr>
                <w:sz w:val="20"/>
              </w:rPr>
              <w:t xml:space="preserve"> zmienianego rozporządzenia</w:t>
            </w:r>
            <w:r w:rsidR="00C8352F" w:rsidRPr="00C8352F">
              <w:rPr>
                <w:rFonts w:ascii="Times New Roman" w:hAnsi="Times New Roman" w:cs="Times New Roman"/>
                <w:kern w:val="24"/>
                <w:sz w:val="20"/>
              </w:rPr>
              <w:t xml:space="preserve"> w zakresie dotyczącym</w:t>
            </w:r>
            <w:r w:rsidR="00C8352F" w:rsidRPr="00C8352F">
              <w:rPr>
                <w:rFonts w:ascii="Times New Roman" w:hAnsi="Times New Roman" w:cs="Times New Roman"/>
                <w:sz w:val="20"/>
              </w:rPr>
              <w:t xml:space="preserve"> Karty uodpornienia (wzór) i Książeczki szczepień (wzór).</w:t>
            </w:r>
          </w:p>
          <w:p w14:paraId="2753B59A" w14:textId="0660703D" w:rsidR="00424B94" w:rsidRPr="00424B94" w:rsidRDefault="005A5CC0" w:rsidP="00424B94">
            <w:pPr>
              <w:spacing w:line="240" w:lineRule="auto"/>
              <w:jc w:val="both"/>
              <w:rPr>
                <w:rFonts w:ascii="Times" w:hAnsi="Times" w:cs="Times"/>
                <w:sz w:val="20"/>
                <w:szCs w:val="20"/>
              </w:rPr>
            </w:pPr>
            <w:r>
              <w:rPr>
                <w:rFonts w:ascii="Times New Roman" w:eastAsiaTheme="minorEastAsia" w:hAnsi="Times New Roman"/>
                <w:bCs/>
                <w:kern w:val="24"/>
                <w:sz w:val="20"/>
                <w:szCs w:val="20"/>
                <w:lang w:eastAsia="pl-PL"/>
              </w:rPr>
              <w:t>Uporządkowanie</w:t>
            </w:r>
            <w:r w:rsidR="009C637E">
              <w:rPr>
                <w:rFonts w:ascii="Times New Roman" w:eastAsiaTheme="minorEastAsia" w:hAnsi="Times New Roman"/>
                <w:bCs/>
                <w:kern w:val="24"/>
                <w:sz w:val="20"/>
                <w:szCs w:val="20"/>
                <w:lang w:eastAsia="pl-PL"/>
              </w:rPr>
              <w:t xml:space="preserve">, </w:t>
            </w:r>
            <w:r w:rsidR="002F357E">
              <w:rPr>
                <w:rFonts w:ascii="Times New Roman" w:eastAsiaTheme="minorEastAsia" w:hAnsi="Times New Roman"/>
                <w:bCs/>
                <w:kern w:val="24"/>
                <w:sz w:val="20"/>
                <w:szCs w:val="20"/>
                <w:lang w:eastAsia="pl-PL"/>
              </w:rPr>
              <w:t xml:space="preserve">z uwagi na </w:t>
            </w:r>
            <w:r w:rsidR="00737720">
              <w:rPr>
                <w:rFonts w:ascii="Times New Roman" w:eastAsiaTheme="minorEastAsia" w:hAnsi="Times New Roman"/>
                <w:bCs/>
                <w:kern w:val="24"/>
                <w:sz w:val="20"/>
                <w:szCs w:val="20"/>
                <w:lang w:eastAsia="pl-PL"/>
              </w:rPr>
              <w:t xml:space="preserve">brak </w:t>
            </w:r>
            <w:r w:rsidR="00424B94" w:rsidRPr="00424B94">
              <w:rPr>
                <w:rFonts w:ascii="Times New Roman" w:eastAsiaTheme="minorEastAsia" w:hAnsi="Times New Roman"/>
                <w:bCs/>
                <w:kern w:val="24"/>
                <w:sz w:val="20"/>
                <w:szCs w:val="20"/>
                <w:lang w:eastAsia="pl-PL"/>
              </w:rPr>
              <w:t>obecnie</w:t>
            </w:r>
            <w:r w:rsidR="00737720">
              <w:rPr>
                <w:rFonts w:ascii="Times New Roman" w:eastAsiaTheme="minorEastAsia" w:hAnsi="Times New Roman"/>
                <w:bCs/>
                <w:kern w:val="24"/>
                <w:sz w:val="20"/>
                <w:szCs w:val="20"/>
                <w:lang w:eastAsia="pl-PL"/>
              </w:rPr>
              <w:t xml:space="preserve"> </w:t>
            </w:r>
            <w:r w:rsidR="009C637E">
              <w:rPr>
                <w:rFonts w:ascii="Times New Roman" w:eastAsiaTheme="minorEastAsia" w:hAnsi="Times New Roman"/>
                <w:bCs/>
                <w:kern w:val="24"/>
                <w:sz w:val="20"/>
                <w:szCs w:val="20"/>
                <w:lang w:eastAsia="pl-PL"/>
              </w:rPr>
              <w:t xml:space="preserve">realizacji </w:t>
            </w:r>
            <w:r w:rsidR="00424B94" w:rsidRPr="00424B94">
              <w:rPr>
                <w:rFonts w:ascii="Times New Roman" w:eastAsiaTheme="minorEastAsia" w:hAnsi="Times New Roman"/>
                <w:bCs/>
                <w:kern w:val="24"/>
                <w:sz w:val="20"/>
                <w:szCs w:val="20"/>
                <w:lang w:eastAsia="pl-PL"/>
              </w:rPr>
              <w:t xml:space="preserve">szczepień </w:t>
            </w:r>
            <w:r w:rsidR="009C637E">
              <w:rPr>
                <w:rFonts w:ascii="Times New Roman" w:eastAsiaTheme="minorEastAsia" w:hAnsi="Times New Roman"/>
                <w:bCs/>
                <w:kern w:val="24"/>
                <w:sz w:val="20"/>
                <w:szCs w:val="20"/>
                <w:lang w:eastAsia="pl-PL"/>
              </w:rPr>
              <w:t xml:space="preserve">ochronnych </w:t>
            </w:r>
            <w:r w:rsidR="00424B94" w:rsidRPr="00424B94">
              <w:rPr>
                <w:rFonts w:ascii="Times New Roman" w:eastAsiaTheme="minorEastAsia" w:hAnsi="Times New Roman"/>
                <w:bCs/>
                <w:kern w:val="24"/>
                <w:sz w:val="20"/>
                <w:szCs w:val="20"/>
                <w:lang w:eastAsia="pl-PL"/>
              </w:rPr>
              <w:t>w szkołach</w:t>
            </w:r>
            <w:r w:rsidR="00FB65B0">
              <w:rPr>
                <w:rFonts w:ascii="Times New Roman" w:eastAsiaTheme="minorEastAsia" w:hAnsi="Times New Roman"/>
                <w:bCs/>
                <w:kern w:val="24"/>
                <w:sz w:val="20"/>
                <w:szCs w:val="20"/>
                <w:lang w:eastAsia="pl-PL"/>
              </w:rPr>
              <w:t xml:space="preserve"> (realizacja w POZ</w:t>
            </w:r>
            <w:r w:rsidR="00C61E4D">
              <w:rPr>
                <w:rFonts w:ascii="Times New Roman" w:eastAsiaTheme="minorEastAsia" w:hAnsi="Times New Roman"/>
                <w:bCs/>
                <w:kern w:val="24"/>
                <w:sz w:val="20"/>
                <w:szCs w:val="20"/>
                <w:lang w:eastAsia="pl-PL"/>
              </w:rPr>
              <w:t>, przepis archaiczny</w:t>
            </w:r>
            <w:r w:rsidR="00FB65B0">
              <w:rPr>
                <w:rFonts w:ascii="Times New Roman" w:eastAsiaTheme="minorEastAsia" w:hAnsi="Times New Roman"/>
                <w:bCs/>
                <w:kern w:val="24"/>
                <w:sz w:val="20"/>
                <w:szCs w:val="20"/>
                <w:lang w:eastAsia="pl-PL"/>
              </w:rPr>
              <w:t>)</w:t>
            </w:r>
            <w:r w:rsidR="00424B94" w:rsidRPr="00424B94">
              <w:rPr>
                <w:rFonts w:ascii="Times New Roman" w:eastAsiaTheme="minorEastAsia" w:hAnsi="Times New Roman"/>
                <w:bCs/>
                <w:kern w:val="24"/>
                <w:sz w:val="20"/>
                <w:szCs w:val="20"/>
                <w:lang w:eastAsia="pl-PL"/>
              </w:rPr>
              <w:t>, kwesti</w:t>
            </w:r>
            <w:r w:rsidR="00FB65B0">
              <w:rPr>
                <w:rFonts w:ascii="Times New Roman" w:eastAsiaTheme="minorEastAsia" w:hAnsi="Times New Roman"/>
                <w:bCs/>
                <w:kern w:val="24"/>
                <w:sz w:val="20"/>
                <w:szCs w:val="20"/>
                <w:lang w:eastAsia="pl-PL"/>
              </w:rPr>
              <w:t>i</w:t>
            </w:r>
            <w:r w:rsidR="00424B94" w:rsidRPr="00424B94">
              <w:rPr>
                <w:rFonts w:ascii="Times New Roman" w:eastAsiaTheme="minorEastAsia" w:hAnsi="Times New Roman"/>
                <w:bCs/>
                <w:kern w:val="24"/>
                <w:sz w:val="20"/>
                <w:szCs w:val="20"/>
                <w:lang w:eastAsia="pl-PL"/>
              </w:rPr>
              <w:t xml:space="preserve"> </w:t>
            </w:r>
            <w:r w:rsidR="009C637E">
              <w:rPr>
                <w:rFonts w:ascii="Times New Roman" w:eastAsiaTheme="minorEastAsia" w:hAnsi="Times New Roman"/>
                <w:bCs/>
                <w:kern w:val="24"/>
                <w:sz w:val="20"/>
                <w:szCs w:val="20"/>
                <w:lang w:eastAsia="pl-PL"/>
              </w:rPr>
              <w:t>dotycząc</w:t>
            </w:r>
            <w:r w:rsidR="00FB65B0">
              <w:rPr>
                <w:rFonts w:ascii="Times New Roman" w:eastAsiaTheme="minorEastAsia" w:hAnsi="Times New Roman"/>
                <w:bCs/>
                <w:kern w:val="24"/>
                <w:sz w:val="20"/>
                <w:szCs w:val="20"/>
                <w:lang w:eastAsia="pl-PL"/>
              </w:rPr>
              <w:t>ych</w:t>
            </w:r>
            <w:r w:rsidR="009C637E">
              <w:rPr>
                <w:rFonts w:ascii="Times New Roman" w:eastAsiaTheme="minorEastAsia" w:hAnsi="Times New Roman"/>
                <w:bCs/>
                <w:kern w:val="24"/>
                <w:sz w:val="20"/>
                <w:szCs w:val="20"/>
                <w:lang w:eastAsia="pl-PL"/>
              </w:rPr>
              <w:t xml:space="preserve"> </w:t>
            </w:r>
            <w:r w:rsidR="00424B94" w:rsidRPr="00424B94">
              <w:rPr>
                <w:rFonts w:ascii="Times New Roman" w:eastAsiaTheme="minorEastAsia" w:hAnsi="Times New Roman"/>
                <w:bCs/>
                <w:kern w:val="24"/>
                <w:sz w:val="20"/>
                <w:szCs w:val="20"/>
                <w:lang w:eastAsia="pl-PL"/>
              </w:rPr>
              <w:t>opiekuna prawnego i faktycznego</w:t>
            </w:r>
            <w:r w:rsidR="00360CBE">
              <w:rPr>
                <w:rFonts w:ascii="Times New Roman" w:eastAsiaTheme="minorEastAsia" w:hAnsi="Times New Roman"/>
                <w:bCs/>
                <w:kern w:val="24"/>
                <w:sz w:val="20"/>
                <w:szCs w:val="20"/>
                <w:lang w:eastAsia="pl-PL"/>
              </w:rPr>
              <w:t>, które</w:t>
            </w:r>
            <w:r w:rsidR="00D11169">
              <w:rPr>
                <w:rFonts w:ascii="Times New Roman" w:eastAsiaTheme="minorEastAsia" w:hAnsi="Times New Roman"/>
                <w:bCs/>
                <w:kern w:val="24"/>
                <w:sz w:val="20"/>
                <w:szCs w:val="20"/>
                <w:lang w:eastAsia="pl-PL"/>
              </w:rPr>
              <w:t xml:space="preserve"> są</w:t>
            </w:r>
            <w:r w:rsidR="00424B94" w:rsidRPr="00424B94">
              <w:rPr>
                <w:rFonts w:ascii="Times New Roman" w:eastAsiaTheme="minorEastAsia" w:hAnsi="Times New Roman"/>
                <w:bCs/>
                <w:kern w:val="24"/>
                <w:sz w:val="20"/>
                <w:szCs w:val="20"/>
                <w:lang w:eastAsia="pl-PL"/>
              </w:rPr>
              <w:t xml:space="preserve"> </w:t>
            </w:r>
            <w:r w:rsidR="00D11169">
              <w:rPr>
                <w:rFonts w:ascii="Times New Roman" w:eastAsiaTheme="minorEastAsia" w:hAnsi="Times New Roman"/>
                <w:bCs/>
                <w:kern w:val="24"/>
                <w:sz w:val="20"/>
                <w:szCs w:val="20"/>
                <w:lang w:eastAsia="pl-PL"/>
              </w:rPr>
              <w:t>u</w:t>
            </w:r>
            <w:r w:rsidR="00424B94" w:rsidRPr="00424B94">
              <w:rPr>
                <w:rFonts w:ascii="Times New Roman" w:eastAsiaTheme="minorEastAsia" w:hAnsi="Times New Roman"/>
                <w:bCs/>
                <w:kern w:val="24"/>
                <w:sz w:val="20"/>
                <w:szCs w:val="20"/>
                <w:lang w:eastAsia="pl-PL"/>
              </w:rPr>
              <w:t>regul</w:t>
            </w:r>
            <w:r w:rsidR="00D11169">
              <w:rPr>
                <w:rFonts w:ascii="Times New Roman" w:eastAsiaTheme="minorEastAsia" w:hAnsi="Times New Roman"/>
                <w:bCs/>
                <w:kern w:val="24"/>
                <w:sz w:val="20"/>
                <w:szCs w:val="20"/>
                <w:lang w:eastAsia="pl-PL"/>
              </w:rPr>
              <w:t>owane</w:t>
            </w:r>
            <w:r w:rsidR="00424B94" w:rsidRPr="00424B94">
              <w:rPr>
                <w:rFonts w:ascii="Times New Roman" w:eastAsiaTheme="minorEastAsia" w:hAnsi="Times New Roman"/>
                <w:bCs/>
                <w:kern w:val="24"/>
                <w:sz w:val="20"/>
                <w:szCs w:val="20"/>
                <w:lang w:eastAsia="pl-PL"/>
              </w:rPr>
              <w:t xml:space="preserve"> przepis</w:t>
            </w:r>
            <w:r w:rsidR="00D11169">
              <w:rPr>
                <w:rFonts w:ascii="Times New Roman" w:eastAsiaTheme="minorEastAsia" w:hAnsi="Times New Roman"/>
                <w:bCs/>
                <w:kern w:val="24"/>
                <w:sz w:val="20"/>
                <w:szCs w:val="20"/>
                <w:lang w:eastAsia="pl-PL"/>
              </w:rPr>
              <w:t>ami</w:t>
            </w:r>
            <w:r w:rsidR="00424B94" w:rsidRPr="00424B94">
              <w:rPr>
                <w:rFonts w:ascii="Times New Roman" w:eastAsiaTheme="minorEastAsia" w:hAnsi="Times New Roman"/>
                <w:bCs/>
                <w:kern w:val="24"/>
                <w:sz w:val="20"/>
                <w:szCs w:val="20"/>
                <w:lang w:eastAsia="pl-PL"/>
              </w:rPr>
              <w:t xml:space="preserve"> ustawy z dnia 6 listopada 2008 r. o prawach pacjenta i Rzeczniku Praw Pacjenta (Dz. U. z 2024 r. poz. 581); </w:t>
            </w:r>
          </w:p>
          <w:p w14:paraId="18E246D5" w14:textId="4CCDE039" w:rsidR="001C1F9B" w:rsidRPr="003C43BB" w:rsidRDefault="00D11169" w:rsidP="003C43BB">
            <w:pPr>
              <w:spacing w:line="240" w:lineRule="auto"/>
              <w:jc w:val="both"/>
              <w:rPr>
                <w:rFonts w:ascii="Times New Roman" w:eastAsiaTheme="minorEastAsia" w:hAnsi="Times New Roman"/>
                <w:bCs/>
                <w:kern w:val="24"/>
                <w:sz w:val="20"/>
                <w:szCs w:val="20"/>
                <w:lang w:eastAsia="pl-PL"/>
              </w:rPr>
            </w:pPr>
            <w:r>
              <w:rPr>
                <w:rFonts w:ascii="Times New Roman" w:eastAsiaTheme="minorEastAsia" w:hAnsi="Times New Roman"/>
                <w:bCs/>
                <w:kern w:val="24"/>
                <w:sz w:val="20"/>
                <w:szCs w:val="20"/>
                <w:lang w:eastAsia="pl-PL"/>
              </w:rPr>
              <w:t>Uporządkowanie</w:t>
            </w:r>
            <w:r w:rsidR="00360CBE" w:rsidRPr="00360CBE">
              <w:rPr>
                <w:rFonts w:ascii="Times New Roman" w:eastAsiaTheme="minorEastAsia" w:hAnsi="Times New Roman"/>
                <w:bCs/>
                <w:kern w:val="24"/>
                <w:sz w:val="20"/>
                <w:szCs w:val="20"/>
                <w:lang w:eastAsia="pl-PL"/>
              </w:rPr>
              <w:t xml:space="preserve"> przepis</w:t>
            </w:r>
            <w:r>
              <w:rPr>
                <w:rFonts w:ascii="Times New Roman" w:eastAsiaTheme="minorEastAsia" w:hAnsi="Times New Roman"/>
                <w:bCs/>
                <w:kern w:val="24"/>
                <w:sz w:val="20"/>
                <w:szCs w:val="20"/>
                <w:lang w:eastAsia="pl-PL"/>
              </w:rPr>
              <w:t>ów</w:t>
            </w:r>
            <w:r w:rsidR="00360CBE" w:rsidRPr="00360CBE">
              <w:rPr>
                <w:rFonts w:ascii="Times New Roman" w:eastAsiaTheme="minorEastAsia" w:hAnsi="Times New Roman"/>
                <w:bCs/>
                <w:kern w:val="24"/>
                <w:sz w:val="20"/>
                <w:szCs w:val="20"/>
                <w:lang w:eastAsia="pl-PL"/>
              </w:rPr>
              <w:t xml:space="preserve"> § 12 </w:t>
            </w:r>
            <w:r w:rsidR="001D714F" w:rsidRPr="001D714F">
              <w:rPr>
                <w:rFonts w:ascii="Times New Roman" w:eastAsiaTheme="minorEastAsia" w:hAnsi="Times New Roman"/>
                <w:bCs/>
                <w:kern w:val="24"/>
                <w:sz w:val="20"/>
                <w:szCs w:val="20"/>
                <w:lang w:eastAsia="pl-PL"/>
              </w:rPr>
              <w:t xml:space="preserve">zmienianego rozporządzenia </w:t>
            </w:r>
            <w:r w:rsidR="00360CBE" w:rsidRPr="00360CBE">
              <w:rPr>
                <w:rFonts w:ascii="Times New Roman" w:eastAsiaTheme="minorEastAsia" w:hAnsi="Times New Roman"/>
                <w:bCs/>
                <w:kern w:val="24"/>
                <w:sz w:val="20"/>
                <w:szCs w:val="20"/>
                <w:lang w:eastAsia="pl-PL"/>
              </w:rPr>
              <w:t>w celu ujednolicenia z przepisami rangi ustawowej</w:t>
            </w:r>
            <w:r w:rsidR="00360CBE">
              <w:rPr>
                <w:rFonts w:ascii="Times New Roman" w:eastAsiaTheme="minorEastAsia" w:hAnsi="Times New Roman"/>
                <w:bCs/>
                <w:kern w:val="24"/>
                <w:sz w:val="20"/>
                <w:szCs w:val="20"/>
                <w:lang w:eastAsia="pl-PL"/>
              </w:rPr>
              <w:t>,</w:t>
            </w:r>
            <w:r w:rsidR="00360CBE" w:rsidRPr="00360CBE">
              <w:rPr>
                <w:rFonts w:ascii="Times New Roman" w:eastAsiaTheme="minorEastAsia" w:hAnsi="Times New Roman"/>
                <w:bCs/>
                <w:kern w:val="24"/>
                <w:sz w:val="20"/>
                <w:szCs w:val="20"/>
                <w:lang w:eastAsia="pl-PL"/>
              </w:rPr>
              <w:t xml:space="preserve"> przez usunięcie (ust. 1 pkt 3) wyrazów „</w:t>
            </w:r>
            <w:r w:rsidR="00524ECE">
              <w:rPr>
                <w:rFonts w:ascii="Times New Roman" w:eastAsiaTheme="minorEastAsia" w:hAnsi="Times New Roman"/>
                <w:bCs/>
                <w:kern w:val="24"/>
                <w:sz w:val="20"/>
                <w:szCs w:val="20"/>
                <w:lang w:eastAsia="pl-PL"/>
              </w:rPr>
              <w:t>K</w:t>
            </w:r>
            <w:r w:rsidR="00360CBE" w:rsidRPr="00360CBE">
              <w:rPr>
                <w:rFonts w:ascii="Times New Roman" w:eastAsiaTheme="minorEastAsia" w:hAnsi="Times New Roman"/>
                <w:bCs/>
                <w:kern w:val="24"/>
                <w:sz w:val="20"/>
                <w:szCs w:val="20"/>
                <w:lang w:eastAsia="pl-PL"/>
              </w:rPr>
              <w:t xml:space="preserve">arcie </w:t>
            </w:r>
            <w:r w:rsidR="00524ECE">
              <w:rPr>
                <w:rFonts w:ascii="Times New Roman" w:eastAsiaTheme="minorEastAsia" w:hAnsi="Times New Roman"/>
                <w:bCs/>
                <w:kern w:val="24"/>
                <w:sz w:val="20"/>
                <w:szCs w:val="20"/>
                <w:lang w:eastAsia="pl-PL"/>
              </w:rPr>
              <w:t>S</w:t>
            </w:r>
            <w:r w:rsidR="00360CBE" w:rsidRPr="00360CBE">
              <w:rPr>
                <w:rFonts w:ascii="Times New Roman" w:eastAsiaTheme="minorEastAsia" w:hAnsi="Times New Roman"/>
                <w:bCs/>
                <w:kern w:val="24"/>
                <w:sz w:val="20"/>
                <w:szCs w:val="20"/>
                <w:lang w:eastAsia="pl-PL"/>
              </w:rPr>
              <w:t>zczepień oraz innej”</w:t>
            </w:r>
            <w:r w:rsidR="00360CBE">
              <w:rPr>
                <w:rFonts w:ascii="Times New Roman" w:eastAsiaTheme="minorEastAsia" w:hAnsi="Times New Roman"/>
                <w:bCs/>
                <w:kern w:val="24"/>
                <w:sz w:val="20"/>
                <w:szCs w:val="20"/>
                <w:lang w:eastAsia="pl-PL"/>
              </w:rPr>
              <w:t>.</w:t>
            </w:r>
          </w:p>
        </w:tc>
      </w:tr>
      <w:tr w:rsidR="006A701A" w:rsidRPr="00AC06E2" w14:paraId="52622FB1" w14:textId="77777777" w:rsidTr="00BF36AF">
        <w:trPr>
          <w:trHeight w:val="142"/>
          <w:jc w:val="center"/>
        </w:trPr>
        <w:tc>
          <w:tcPr>
            <w:tcW w:w="11335" w:type="dxa"/>
            <w:gridSpan w:val="23"/>
            <w:shd w:val="clear" w:color="auto" w:fill="99CCFF"/>
            <w:vAlign w:val="center"/>
          </w:tcPr>
          <w:p w14:paraId="6DDD0052" w14:textId="3E448E01" w:rsidR="00474E24" w:rsidRPr="00AC06E2" w:rsidRDefault="0013216E" w:rsidP="00F82395">
            <w:pPr>
              <w:numPr>
                <w:ilvl w:val="0"/>
                <w:numId w:val="1"/>
              </w:numPr>
              <w:spacing w:line="240" w:lineRule="auto"/>
              <w:ind w:left="318" w:hanging="284"/>
              <w:jc w:val="both"/>
              <w:rPr>
                <w:rFonts w:ascii="Times New Roman" w:hAnsi="Times New Roman"/>
                <w:b/>
                <w:color w:val="000000"/>
                <w:sz w:val="20"/>
                <w:szCs w:val="20"/>
              </w:rPr>
            </w:pPr>
            <w:r w:rsidRPr="00AC06E2">
              <w:rPr>
                <w:rFonts w:ascii="Times New Roman" w:hAnsi="Times New Roman"/>
                <w:b/>
                <w:color w:val="000000"/>
                <w:spacing w:val="-2"/>
                <w:sz w:val="20"/>
                <w:szCs w:val="20"/>
              </w:rPr>
              <w:t>Rekomendowane rozwiązanie, w tym planowane narzędzia interwencji, i oczekiwany efekt</w:t>
            </w:r>
          </w:p>
        </w:tc>
      </w:tr>
      <w:tr w:rsidR="00DB588C" w:rsidRPr="00AC06E2" w14:paraId="4B5C1FE8" w14:textId="77777777" w:rsidTr="00321116">
        <w:trPr>
          <w:trHeight w:val="1349"/>
          <w:jc w:val="center"/>
        </w:trPr>
        <w:tc>
          <w:tcPr>
            <w:tcW w:w="11335" w:type="dxa"/>
            <w:gridSpan w:val="23"/>
            <w:vAlign w:val="center"/>
          </w:tcPr>
          <w:p w14:paraId="6709ED3D" w14:textId="309733DE" w:rsidR="009E5750" w:rsidRPr="00F2288B" w:rsidRDefault="001D714F" w:rsidP="00F2288B">
            <w:pPr>
              <w:spacing w:line="240" w:lineRule="auto"/>
              <w:jc w:val="both"/>
              <w:rPr>
                <w:rFonts w:ascii="Times New Roman" w:eastAsiaTheme="minorEastAsia" w:hAnsi="Times New Roman"/>
                <w:sz w:val="20"/>
                <w:szCs w:val="20"/>
                <w:lang w:eastAsia="pl-PL"/>
              </w:rPr>
            </w:pPr>
            <w:r>
              <w:rPr>
                <w:rFonts w:ascii="Times New Roman" w:eastAsiaTheme="minorEastAsia" w:hAnsi="Times New Roman"/>
                <w:sz w:val="20"/>
                <w:szCs w:val="20"/>
                <w:lang w:eastAsia="pl-PL"/>
              </w:rPr>
              <w:t xml:space="preserve">W projektowanym rozporządzeniu </w:t>
            </w:r>
            <w:r w:rsidR="00A74855" w:rsidRPr="00F2288B">
              <w:rPr>
                <w:rFonts w:ascii="Times New Roman" w:eastAsiaTheme="minorEastAsia" w:hAnsi="Times New Roman"/>
                <w:sz w:val="20"/>
                <w:szCs w:val="20"/>
                <w:lang w:eastAsia="pl-PL"/>
              </w:rPr>
              <w:t>wprowadza następujące zmiany:</w:t>
            </w:r>
          </w:p>
          <w:p w14:paraId="5BB08DD3" w14:textId="5E881B28" w:rsidR="009E5750" w:rsidRPr="00F2288B" w:rsidRDefault="009E5750" w:rsidP="00F2288B">
            <w:pPr>
              <w:pStyle w:val="PKTpunkt"/>
              <w:numPr>
                <w:ilvl w:val="0"/>
                <w:numId w:val="21"/>
              </w:numPr>
              <w:spacing w:line="240" w:lineRule="auto"/>
              <w:rPr>
                <w:rFonts w:ascii="Times New Roman" w:hAnsi="Times New Roman" w:cs="Times New Roman"/>
                <w:sz w:val="20"/>
              </w:rPr>
            </w:pPr>
            <w:r w:rsidRPr="00F2288B">
              <w:rPr>
                <w:rFonts w:ascii="Times New Roman" w:hAnsi="Times New Roman" w:cs="Times New Roman"/>
                <w:sz w:val="20"/>
              </w:rPr>
              <w:t xml:space="preserve">poszerza się katalog chorób objętych obowiązkiem szczepień ochronnych o zakażenia ludzkim wirusem brodawczaka (HPV) od ukończenia 9. roku życia do ukończenia 15. roku życia (objęcie szczepieniem populacji osób urodzonych w 2018 r.); </w:t>
            </w:r>
          </w:p>
          <w:p w14:paraId="5C4B496A" w14:textId="24C9FF94" w:rsidR="009E5750" w:rsidRPr="00F2288B" w:rsidRDefault="009E5750" w:rsidP="00F2288B">
            <w:pPr>
              <w:pStyle w:val="PKTpunkt"/>
              <w:numPr>
                <w:ilvl w:val="0"/>
                <w:numId w:val="21"/>
              </w:numPr>
              <w:spacing w:line="240" w:lineRule="auto"/>
              <w:rPr>
                <w:rFonts w:ascii="Times New Roman" w:hAnsi="Times New Roman" w:cs="Times New Roman"/>
                <w:sz w:val="20"/>
              </w:rPr>
            </w:pPr>
            <w:r w:rsidRPr="00F2288B">
              <w:rPr>
                <w:rFonts w:ascii="Times New Roman" w:hAnsi="Times New Roman" w:cs="Times New Roman"/>
                <w:sz w:val="20"/>
              </w:rPr>
              <w:t>poszerza się katalog chorób objętych obowiązkiem szczepień ochronnych o inwazyjne zakażenia Neisseria meningitidis. Obowiązkiem szczepień ochronnych przeciw inwazyjnym zakażeniom Neisseria meningitidis typu B i ACWY (§ 5a) będą objęte osoby do 19. roku życia – które nie były szczepione przeciw inwazyjnym zakażeniom Neisseria meningitidis typu typu B i ACWY – z grup ryzyka analogiczne jak ma to zastosowanie do inwazyjnej choroby pneumokokowej i szczepień przeciw pneumokokom oraz osoby urodzone przez matki zakażone wirusem HIV;</w:t>
            </w:r>
          </w:p>
          <w:p w14:paraId="2AEBB1BA" w14:textId="111FD003" w:rsidR="009E5750" w:rsidRPr="00F2288B" w:rsidRDefault="009E5750" w:rsidP="00F2288B">
            <w:pPr>
              <w:pStyle w:val="PKTpunkt"/>
              <w:numPr>
                <w:ilvl w:val="0"/>
                <w:numId w:val="21"/>
              </w:numPr>
              <w:spacing w:line="240" w:lineRule="auto"/>
              <w:rPr>
                <w:rFonts w:ascii="Times New Roman" w:hAnsi="Times New Roman" w:cs="Times New Roman"/>
                <w:sz w:val="20"/>
              </w:rPr>
            </w:pPr>
            <w:r w:rsidRPr="00F2288B">
              <w:rPr>
                <w:rFonts w:ascii="Times New Roman" w:hAnsi="Times New Roman" w:cs="Times New Roman"/>
                <w:sz w:val="20"/>
              </w:rPr>
              <w:t>przesuwa się termin II dawki przypominającej szczepienia przeciw krztuścowi z obecnego 14. roku życia na 12. rok życia;</w:t>
            </w:r>
          </w:p>
          <w:p w14:paraId="2053933E" w14:textId="77777777" w:rsidR="009E5750" w:rsidRPr="00F2288B" w:rsidRDefault="009E5750" w:rsidP="00F2288B">
            <w:pPr>
              <w:pStyle w:val="PKTpunkt"/>
              <w:numPr>
                <w:ilvl w:val="0"/>
                <w:numId w:val="21"/>
              </w:numPr>
              <w:spacing w:line="240" w:lineRule="auto"/>
              <w:rPr>
                <w:rFonts w:ascii="Times New Roman" w:hAnsi="Times New Roman" w:cs="Times New Roman"/>
                <w:sz w:val="20"/>
              </w:rPr>
            </w:pPr>
            <w:r w:rsidRPr="00F2288B">
              <w:rPr>
                <w:rFonts w:ascii="Times New Roman" w:hAnsi="Times New Roman" w:cs="Times New Roman"/>
                <w:sz w:val="20"/>
              </w:rPr>
              <w:t>wprowadza się III dawkę przypominającą szczepienia przeciw krztuścowi u osób od ukończenia 17. roku życia w miejsce III dawki przypominającej przeciw tężcowi i błonicy (w załączniku nr 1 do projektowanego rozporządzenia, w którym zostały określone schematy sczepień przez wskazanie liczby dawek i terminów ich podawania uwzględniających wiek osoby szczepionej);</w:t>
            </w:r>
          </w:p>
          <w:p w14:paraId="5AC9FAB5" w14:textId="745EA355" w:rsidR="009E5750" w:rsidRPr="00F2288B" w:rsidRDefault="009E5750" w:rsidP="00F2288B">
            <w:pPr>
              <w:pStyle w:val="PKTpunkt"/>
              <w:numPr>
                <w:ilvl w:val="0"/>
                <w:numId w:val="21"/>
              </w:numPr>
              <w:spacing w:line="240" w:lineRule="auto"/>
              <w:rPr>
                <w:rFonts w:ascii="Times New Roman" w:hAnsi="Times New Roman" w:cs="Times New Roman"/>
                <w:sz w:val="20"/>
              </w:rPr>
            </w:pPr>
            <w:r w:rsidRPr="00F2288B">
              <w:rPr>
                <w:rFonts w:ascii="Times New Roman" w:hAnsi="Times New Roman" w:cs="Times New Roman"/>
                <w:sz w:val="20"/>
              </w:rPr>
              <w:t xml:space="preserve">porządkuje się w § 7 w ust. 1 </w:t>
            </w:r>
            <w:r w:rsidR="001D714F">
              <w:rPr>
                <w:sz w:val="20"/>
              </w:rPr>
              <w:t xml:space="preserve">zmienianego rozporządzenia </w:t>
            </w:r>
            <w:r w:rsidRPr="00F2288B">
              <w:rPr>
                <w:rFonts w:ascii="Times New Roman" w:hAnsi="Times New Roman" w:cs="Times New Roman"/>
                <w:sz w:val="20"/>
              </w:rPr>
              <w:t>kwestie wskazań do szczepień przeciw WZW typu B, przez dodanie oprócz szczepień kobiet planujących ciążę również kobiet w ciąży.</w:t>
            </w:r>
          </w:p>
          <w:p w14:paraId="1D3ED664" w14:textId="2013D042" w:rsidR="009E5750" w:rsidRPr="00F2288B" w:rsidRDefault="009E5750" w:rsidP="00F2288B">
            <w:pPr>
              <w:pStyle w:val="PKTpunkt"/>
              <w:numPr>
                <w:ilvl w:val="0"/>
                <w:numId w:val="21"/>
              </w:numPr>
              <w:spacing w:line="240" w:lineRule="auto"/>
              <w:rPr>
                <w:rFonts w:ascii="Times New Roman" w:hAnsi="Times New Roman" w:cs="Times New Roman"/>
                <w:sz w:val="20"/>
              </w:rPr>
            </w:pPr>
            <w:r w:rsidRPr="00F2288B">
              <w:rPr>
                <w:rFonts w:ascii="Times New Roman" w:hAnsi="Times New Roman" w:cs="Times New Roman"/>
                <w:sz w:val="20"/>
              </w:rPr>
              <w:t>porządkuje się w § 6 w ust. 1</w:t>
            </w:r>
            <w:r w:rsidR="001D714F">
              <w:rPr>
                <w:sz w:val="20"/>
              </w:rPr>
              <w:t xml:space="preserve"> zmienianego rozporządzenia</w:t>
            </w:r>
            <w:r w:rsidRPr="00F2288B">
              <w:rPr>
                <w:rFonts w:ascii="Times New Roman" w:hAnsi="Times New Roman" w:cs="Times New Roman"/>
                <w:sz w:val="20"/>
              </w:rPr>
              <w:t xml:space="preserve"> kwestie wskazań do szczepień przeciw ospie wietrznej o dzieci do ukończenia 4. roku życia przebywające lub zakwalifikowane do pobytu w żłobkach lub klubach dziecięcych lub przedszkolach;</w:t>
            </w:r>
          </w:p>
          <w:p w14:paraId="13B8F4FF" w14:textId="77777777" w:rsidR="009E5750" w:rsidRPr="00F2288B" w:rsidRDefault="009E5750" w:rsidP="00F2288B">
            <w:pPr>
              <w:pStyle w:val="PKTpunkt"/>
              <w:numPr>
                <w:ilvl w:val="0"/>
                <w:numId w:val="21"/>
              </w:numPr>
              <w:spacing w:line="240" w:lineRule="auto"/>
              <w:rPr>
                <w:rFonts w:ascii="Times New Roman" w:hAnsi="Times New Roman" w:cs="Times New Roman"/>
                <w:sz w:val="20"/>
              </w:rPr>
            </w:pPr>
            <w:r w:rsidRPr="00F2288B">
              <w:rPr>
                <w:rFonts w:ascii="Times New Roman" w:hAnsi="Times New Roman" w:cs="Times New Roman"/>
                <w:sz w:val="20"/>
              </w:rPr>
              <w:lastRenderedPageBreak/>
              <w:t>doprecyzowuje się kwestie kwalifikacji osób, które zgodnie z art. 17 ust. 6 ustawy, są uprawnione do przeprowadzania obowiązkowych szczepień ochronnych;</w:t>
            </w:r>
          </w:p>
          <w:p w14:paraId="268535FC" w14:textId="0146F9FA" w:rsidR="009E5750" w:rsidRPr="00F2288B" w:rsidRDefault="009E5750" w:rsidP="00F2288B">
            <w:pPr>
              <w:pStyle w:val="PKTpunkt"/>
              <w:numPr>
                <w:ilvl w:val="0"/>
                <w:numId w:val="21"/>
              </w:numPr>
              <w:spacing w:line="240" w:lineRule="auto"/>
              <w:rPr>
                <w:rFonts w:ascii="Times New Roman" w:hAnsi="Times New Roman" w:cs="Times New Roman"/>
                <w:sz w:val="20"/>
              </w:rPr>
            </w:pPr>
            <w:r w:rsidRPr="00F2288B">
              <w:rPr>
                <w:rFonts w:ascii="Times New Roman" w:hAnsi="Times New Roman" w:cs="Times New Roman"/>
                <w:sz w:val="20"/>
              </w:rPr>
              <w:t xml:space="preserve">porządkuje się brzmienie w części I załącznika nr 1 do </w:t>
            </w:r>
            <w:r w:rsidR="001D714F">
              <w:rPr>
                <w:sz w:val="20"/>
              </w:rPr>
              <w:t>zmienianego rozporządzenia –</w:t>
            </w:r>
            <w:r w:rsidRPr="00F2288B">
              <w:rPr>
                <w:rFonts w:ascii="Times New Roman" w:hAnsi="Times New Roman" w:cs="Times New Roman"/>
                <w:sz w:val="20"/>
              </w:rPr>
              <w:t xml:space="preserve"> szczepienia podstawowe;</w:t>
            </w:r>
          </w:p>
          <w:p w14:paraId="5B1FEE93" w14:textId="308F0E5A" w:rsidR="009E5750" w:rsidRPr="00F2288B" w:rsidRDefault="009E5750" w:rsidP="00F2288B">
            <w:pPr>
              <w:pStyle w:val="PKTpunkt"/>
              <w:numPr>
                <w:ilvl w:val="0"/>
                <w:numId w:val="21"/>
              </w:numPr>
              <w:spacing w:line="240" w:lineRule="auto"/>
              <w:rPr>
                <w:rFonts w:ascii="Times New Roman" w:hAnsi="Times New Roman" w:cs="Times New Roman"/>
                <w:sz w:val="20"/>
              </w:rPr>
            </w:pPr>
            <w:r w:rsidRPr="00F2288B">
              <w:rPr>
                <w:rFonts w:ascii="Times New Roman" w:hAnsi="Times New Roman" w:cs="Times New Roman"/>
                <w:sz w:val="20"/>
              </w:rPr>
              <w:t xml:space="preserve">porządkuje się brzmienie w części II załącznika nr 1 do </w:t>
            </w:r>
            <w:r w:rsidR="001D714F">
              <w:rPr>
                <w:sz w:val="20"/>
              </w:rPr>
              <w:t>zmienianego rozporządzenia – s</w:t>
            </w:r>
            <w:r w:rsidRPr="00F2288B">
              <w:rPr>
                <w:rFonts w:ascii="Times New Roman" w:hAnsi="Times New Roman" w:cs="Times New Roman"/>
                <w:sz w:val="20"/>
              </w:rPr>
              <w:t>zczepienia przypominające – szczepienie przeciw błonicy, tężcowi i krztuścowi;</w:t>
            </w:r>
          </w:p>
          <w:p w14:paraId="6E3F0512" w14:textId="0C07967B" w:rsidR="009E5750" w:rsidRPr="00F2288B" w:rsidRDefault="009E5750" w:rsidP="00F2288B">
            <w:pPr>
              <w:pStyle w:val="PKTpunkt"/>
              <w:numPr>
                <w:ilvl w:val="0"/>
                <w:numId w:val="21"/>
              </w:numPr>
              <w:spacing w:line="240" w:lineRule="auto"/>
              <w:rPr>
                <w:rFonts w:ascii="Times New Roman" w:hAnsi="Times New Roman" w:cs="Times New Roman"/>
                <w:sz w:val="20"/>
              </w:rPr>
            </w:pPr>
            <w:r w:rsidRPr="00F2288B">
              <w:rPr>
                <w:rFonts w:ascii="Times New Roman" w:hAnsi="Times New Roman" w:cs="Times New Roman"/>
                <w:sz w:val="20"/>
              </w:rPr>
              <w:t xml:space="preserve">porządkuje się brzmienie </w:t>
            </w:r>
            <w:r w:rsidR="00341386">
              <w:rPr>
                <w:rFonts w:ascii="Times New Roman" w:hAnsi="Times New Roman" w:cs="Times New Roman"/>
                <w:sz w:val="20"/>
              </w:rPr>
              <w:t>z</w:t>
            </w:r>
            <w:r w:rsidRPr="00F2288B">
              <w:rPr>
                <w:rFonts w:ascii="Times New Roman" w:hAnsi="Times New Roman" w:cs="Times New Roman"/>
                <w:sz w:val="20"/>
              </w:rPr>
              <w:t xml:space="preserve">ałącznika nr 3 i 4 do </w:t>
            </w:r>
            <w:r w:rsidR="001D714F">
              <w:rPr>
                <w:sz w:val="20"/>
              </w:rPr>
              <w:t>zmienianego rozporządzenia</w:t>
            </w:r>
            <w:r w:rsidRPr="00F2288B">
              <w:rPr>
                <w:rFonts w:ascii="Times New Roman" w:hAnsi="Times New Roman" w:cs="Times New Roman"/>
                <w:sz w:val="20"/>
              </w:rPr>
              <w:t xml:space="preserve"> szczepienia podstawowe – Karta uodpornienia (wzór) i Książeczka szczepień (wzór);</w:t>
            </w:r>
          </w:p>
          <w:p w14:paraId="0ED05D64" w14:textId="1A249A78" w:rsidR="00F2288B" w:rsidRPr="00F2288B" w:rsidRDefault="009E5750" w:rsidP="00F2288B">
            <w:pPr>
              <w:pStyle w:val="PKTpunkt"/>
              <w:numPr>
                <w:ilvl w:val="0"/>
                <w:numId w:val="21"/>
              </w:numPr>
              <w:spacing w:line="240" w:lineRule="auto"/>
              <w:rPr>
                <w:rFonts w:ascii="Times New Roman" w:hAnsi="Times New Roman" w:cs="Times New Roman"/>
                <w:sz w:val="20"/>
              </w:rPr>
            </w:pPr>
            <w:r w:rsidRPr="00F2288B">
              <w:rPr>
                <w:rFonts w:ascii="Times New Roman" w:hAnsi="Times New Roman" w:cs="Times New Roman"/>
                <w:sz w:val="20"/>
              </w:rPr>
              <w:t xml:space="preserve">uchyla się przepis § 10 </w:t>
            </w:r>
            <w:r w:rsidR="001D714F">
              <w:rPr>
                <w:sz w:val="20"/>
              </w:rPr>
              <w:t xml:space="preserve">zmienianego rozporządzenia </w:t>
            </w:r>
            <w:r w:rsidRPr="00F2288B">
              <w:rPr>
                <w:rFonts w:ascii="Times New Roman" w:hAnsi="Times New Roman" w:cs="Times New Roman"/>
                <w:sz w:val="20"/>
              </w:rPr>
              <w:t>(ust. 1, 2 i 4 – niezasadny z uwagi, że nie przeprowadza się co do zasady szczepień w szkołach (przepis archaiczny), przy czym kwestie opiekuna prawnego i faktycznego regulują przepisy ustawy z dnia 6 listopada 2008 r. o prawach pacjenta i Rzeczniku Praw Pacjenta (Dz. U. z 2024 r. poz. 581);</w:t>
            </w:r>
          </w:p>
          <w:p w14:paraId="6C27BBCA" w14:textId="2FE2DD93" w:rsidR="00873AEC" w:rsidRPr="00F2288B" w:rsidRDefault="009E5750" w:rsidP="00F2288B">
            <w:pPr>
              <w:pStyle w:val="PKTpunkt"/>
              <w:numPr>
                <w:ilvl w:val="0"/>
                <w:numId w:val="21"/>
              </w:numPr>
              <w:spacing w:line="240" w:lineRule="auto"/>
              <w:rPr>
                <w:rFonts w:ascii="Times New Roman" w:hAnsi="Times New Roman" w:cs="Times New Roman"/>
                <w:sz w:val="20"/>
              </w:rPr>
            </w:pPr>
            <w:r w:rsidRPr="00F2288B">
              <w:rPr>
                <w:rFonts w:ascii="Times New Roman" w:hAnsi="Times New Roman" w:cs="Times New Roman"/>
                <w:sz w:val="20"/>
              </w:rPr>
              <w:t xml:space="preserve">porządkuje się przepisy § 12 </w:t>
            </w:r>
            <w:r w:rsidR="001D714F">
              <w:rPr>
                <w:sz w:val="20"/>
              </w:rPr>
              <w:t>zmienianego rozporządzenia</w:t>
            </w:r>
            <w:r w:rsidRPr="00F2288B">
              <w:rPr>
                <w:rFonts w:ascii="Times New Roman" w:hAnsi="Times New Roman" w:cs="Times New Roman"/>
                <w:sz w:val="20"/>
              </w:rPr>
              <w:t xml:space="preserve"> przez usunięcie (ust. 1 pkt 3) wyrazów „</w:t>
            </w:r>
            <w:r w:rsidR="001D714F">
              <w:rPr>
                <w:rFonts w:ascii="Times New Roman" w:hAnsi="Times New Roman" w:cs="Times New Roman"/>
                <w:sz w:val="20"/>
              </w:rPr>
              <w:t>K</w:t>
            </w:r>
            <w:r w:rsidRPr="00F2288B">
              <w:rPr>
                <w:rFonts w:ascii="Times New Roman" w:hAnsi="Times New Roman" w:cs="Times New Roman"/>
                <w:sz w:val="20"/>
              </w:rPr>
              <w:t xml:space="preserve">arcie </w:t>
            </w:r>
            <w:r w:rsidR="001D714F">
              <w:rPr>
                <w:rFonts w:ascii="Times New Roman" w:hAnsi="Times New Roman" w:cs="Times New Roman"/>
                <w:sz w:val="20"/>
              </w:rPr>
              <w:t>S</w:t>
            </w:r>
            <w:r w:rsidRPr="00F2288B">
              <w:rPr>
                <w:rFonts w:ascii="Times New Roman" w:hAnsi="Times New Roman" w:cs="Times New Roman"/>
                <w:sz w:val="20"/>
              </w:rPr>
              <w:t>zczepień oraz innej” w celu ujednolicenia z przepisami rangi ustawowej.</w:t>
            </w:r>
          </w:p>
        </w:tc>
      </w:tr>
      <w:tr w:rsidR="006A701A" w:rsidRPr="00AC06E2" w14:paraId="551F40FE" w14:textId="77777777" w:rsidTr="00BF36AF">
        <w:trPr>
          <w:trHeight w:val="307"/>
          <w:jc w:val="center"/>
        </w:trPr>
        <w:tc>
          <w:tcPr>
            <w:tcW w:w="11335" w:type="dxa"/>
            <w:gridSpan w:val="23"/>
            <w:shd w:val="clear" w:color="auto" w:fill="99CCFF"/>
            <w:vAlign w:val="center"/>
          </w:tcPr>
          <w:p w14:paraId="66909E8C" w14:textId="77777777" w:rsidR="006A701A" w:rsidRPr="00AC06E2" w:rsidRDefault="009E3C4B">
            <w:pPr>
              <w:numPr>
                <w:ilvl w:val="0"/>
                <w:numId w:val="1"/>
              </w:numPr>
              <w:spacing w:line="240" w:lineRule="auto"/>
              <w:ind w:left="318" w:hanging="284"/>
              <w:jc w:val="both"/>
              <w:rPr>
                <w:rFonts w:ascii="Times New Roman" w:hAnsi="Times New Roman"/>
                <w:b/>
                <w:color w:val="000000"/>
                <w:sz w:val="20"/>
                <w:szCs w:val="20"/>
              </w:rPr>
            </w:pPr>
            <w:r w:rsidRPr="00AC06E2">
              <w:rPr>
                <w:rFonts w:ascii="Times New Roman" w:hAnsi="Times New Roman"/>
                <w:b/>
                <w:spacing w:val="-2"/>
                <w:sz w:val="20"/>
                <w:szCs w:val="20"/>
              </w:rPr>
              <w:lastRenderedPageBreak/>
              <w:t>Jak problem został rozwiązany w innych krajach, w szczególności krajach członkowskich OECD/UE</w:t>
            </w:r>
            <w:r w:rsidR="006A701A" w:rsidRPr="00AC06E2">
              <w:rPr>
                <w:rFonts w:ascii="Times New Roman" w:hAnsi="Times New Roman"/>
                <w:b/>
                <w:color w:val="000000"/>
                <w:sz w:val="20"/>
                <w:szCs w:val="20"/>
              </w:rPr>
              <w:t>?</w:t>
            </w:r>
            <w:r w:rsidR="006A701A" w:rsidRPr="00AC06E2">
              <w:rPr>
                <w:rFonts w:ascii="Times New Roman" w:hAnsi="Times New Roman"/>
                <w:i/>
                <w:color w:val="000000"/>
                <w:sz w:val="20"/>
                <w:szCs w:val="20"/>
              </w:rPr>
              <w:t xml:space="preserve"> </w:t>
            </w:r>
          </w:p>
        </w:tc>
      </w:tr>
      <w:tr w:rsidR="006A701A" w:rsidRPr="00AC06E2" w14:paraId="3357893C" w14:textId="77777777" w:rsidTr="00BF36AF">
        <w:trPr>
          <w:trHeight w:val="142"/>
          <w:jc w:val="center"/>
        </w:trPr>
        <w:tc>
          <w:tcPr>
            <w:tcW w:w="11335" w:type="dxa"/>
            <w:gridSpan w:val="23"/>
          </w:tcPr>
          <w:p w14:paraId="71D65F67" w14:textId="64C50BAF" w:rsidR="00700C45" w:rsidRPr="00AC06E2" w:rsidRDefault="00EB730D" w:rsidP="00AC06E2">
            <w:pPr>
              <w:spacing w:line="240" w:lineRule="auto"/>
              <w:jc w:val="both"/>
              <w:rPr>
                <w:rFonts w:ascii="Times New Roman" w:hAnsi="Times New Roman"/>
                <w:color w:val="000000"/>
                <w:spacing w:val="-2"/>
                <w:sz w:val="20"/>
                <w:szCs w:val="20"/>
              </w:rPr>
            </w:pPr>
            <w:r>
              <w:rPr>
                <w:rFonts w:ascii="Times New Roman" w:hAnsi="Times New Roman"/>
                <w:color w:val="000000"/>
                <w:spacing w:val="-2"/>
                <w:sz w:val="20"/>
                <w:szCs w:val="20"/>
              </w:rPr>
              <w:t xml:space="preserve">W krajach </w:t>
            </w:r>
            <w:r w:rsidR="009A5F42">
              <w:rPr>
                <w:rFonts w:ascii="Times New Roman" w:hAnsi="Times New Roman"/>
                <w:color w:val="000000"/>
                <w:spacing w:val="-2"/>
                <w:sz w:val="20"/>
                <w:szCs w:val="20"/>
              </w:rPr>
              <w:t>e</w:t>
            </w:r>
            <w:r>
              <w:rPr>
                <w:rFonts w:ascii="Times New Roman" w:hAnsi="Times New Roman"/>
                <w:color w:val="000000"/>
                <w:spacing w:val="-2"/>
                <w:sz w:val="20"/>
                <w:szCs w:val="20"/>
              </w:rPr>
              <w:t xml:space="preserve">uropejskich </w:t>
            </w:r>
            <w:r w:rsidR="00CA35FF">
              <w:rPr>
                <w:rFonts w:ascii="Times New Roman" w:hAnsi="Times New Roman"/>
                <w:color w:val="000000"/>
                <w:spacing w:val="-2"/>
                <w:sz w:val="20"/>
                <w:szCs w:val="20"/>
              </w:rPr>
              <w:t xml:space="preserve">programy szczepień </w:t>
            </w:r>
            <w:r w:rsidR="003B4136">
              <w:rPr>
                <w:rFonts w:ascii="Times New Roman" w:hAnsi="Times New Roman"/>
                <w:color w:val="000000"/>
                <w:spacing w:val="-2"/>
                <w:sz w:val="20"/>
                <w:szCs w:val="20"/>
              </w:rPr>
              <w:t xml:space="preserve">różnią się od siebie pod względem ich obligatoryjności </w:t>
            </w:r>
            <w:r w:rsidR="00090178">
              <w:rPr>
                <w:rFonts w:ascii="Times New Roman" w:hAnsi="Times New Roman"/>
                <w:color w:val="000000"/>
                <w:spacing w:val="-2"/>
                <w:sz w:val="20"/>
                <w:szCs w:val="20"/>
              </w:rPr>
              <w:t>oraz zakresem chorób nimi objętych</w:t>
            </w:r>
            <w:r w:rsidR="00651D41">
              <w:rPr>
                <w:rFonts w:ascii="Times New Roman" w:hAnsi="Times New Roman"/>
                <w:color w:val="000000"/>
                <w:spacing w:val="-2"/>
                <w:sz w:val="20"/>
                <w:szCs w:val="20"/>
              </w:rPr>
              <w:t xml:space="preserve">. </w:t>
            </w:r>
            <w:r w:rsidR="00157307" w:rsidRPr="00AC06E2">
              <w:rPr>
                <w:rFonts w:ascii="Times New Roman" w:hAnsi="Times New Roman"/>
                <w:color w:val="000000"/>
                <w:spacing w:val="-2"/>
                <w:sz w:val="20"/>
                <w:szCs w:val="20"/>
              </w:rPr>
              <w:t xml:space="preserve">Państwa członkowskie </w:t>
            </w:r>
            <w:r w:rsidR="00700C45" w:rsidRPr="00AC06E2">
              <w:rPr>
                <w:rFonts w:ascii="Times New Roman" w:hAnsi="Times New Roman"/>
                <w:color w:val="000000"/>
                <w:spacing w:val="-2"/>
                <w:sz w:val="20"/>
                <w:szCs w:val="20"/>
              </w:rPr>
              <w:t xml:space="preserve">Unii Europejskiej </w:t>
            </w:r>
            <w:r w:rsidR="00503630" w:rsidRPr="00AC06E2">
              <w:rPr>
                <w:rFonts w:ascii="Times New Roman" w:hAnsi="Times New Roman"/>
                <w:color w:val="000000"/>
                <w:spacing w:val="-2"/>
                <w:sz w:val="20"/>
                <w:szCs w:val="20"/>
              </w:rPr>
              <w:t xml:space="preserve">w sposób zróżnicowany </w:t>
            </w:r>
            <w:r w:rsidR="00700C45" w:rsidRPr="00AC06E2">
              <w:rPr>
                <w:rFonts w:ascii="Times New Roman" w:hAnsi="Times New Roman"/>
                <w:color w:val="000000"/>
                <w:spacing w:val="-2"/>
                <w:sz w:val="20"/>
                <w:szCs w:val="20"/>
              </w:rPr>
              <w:t>podchodzą do kwestii</w:t>
            </w:r>
            <w:r w:rsidR="00503630" w:rsidRPr="00AC06E2">
              <w:rPr>
                <w:rFonts w:ascii="Times New Roman" w:hAnsi="Times New Roman"/>
                <w:color w:val="000000"/>
                <w:spacing w:val="-2"/>
                <w:sz w:val="20"/>
                <w:szCs w:val="20"/>
              </w:rPr>
              <w:t xml:space="preserve"> obowiązku szczepień ochronnyc</w:t>
            </w:r>
            <w:r w:rsidR="00651D41">
              <w:rPr>
                <w:rFonts w:ascii="Times New Roman" w:hAnsi="Times New Roman"/>
                <w:color w:val="000000"/>
                <w:spacing w:val="-2"/>
                <w:sz w:val="20"/>
                <w:szCs w:val="20"/>
              </w:rPr>
              <w:t xml:space="preserve">h. </w:t>
            </w:r>
            <w:r w:rsidR="003B0180" w:rsidRPr="00AC06E2">
              <w:rPr>
                <w:rFonts w:ascii="Times New Roman" w:hAnsi="Times New Roman"/>
                <w:color w:val="000000"/>
                <w:spacing w:val="-2"/>
                <w:sz w:val="20"/>
                <w:szCs w:val="20"/>
              </w:rPr>
              <w:t xml:space="preserve">Dotyczy to szczególnie niemowląt i małych dzieci. Wszystkie </w:t>
            </w:r>
            <w:r w:rsidR="006467C5">
              <w:rPr>
                <w:rFonts w:ascii="Times New Roman" w:hAnsi="Times New Roman"/>
                <w:color w:val="000000"/>
                <w:spacing w:val="-2"/>
                <w:sz w:val="20"/>
                <w:szCs w:val="20"/>
              </w:rPr>
              <w:t>p</w:t>
            </w:r>
            <w:r w:rsidR="006467C5" w:rsidRPr="00AC06E2">
              <w:rPr>
                <w:rFonts w:ascii="Times New Roman" w:hAnsi="Times New Roman"/>
                <w:color w:val="000000"/>
                <w:spacing w:val="-2"/>
                <w:sz w:val="20"/>
                <w:szCs w:val="20"/>
              </w:rPr>
              <w:t xml:space="preserve">aństwa członkowskie Unii Europejskiej </w:t>
            </w:r>
            <w:r w:rsidR="003B0180" w:rsidRPr="00AC06E2">
              <w:rPr>
                <w:rFonts w:ascii="Times New Roman" w:hAnsi="Times New Roman"/>
                <w:color w:val="000000"/>
                <w:spacing w:val="-2"/>
                <w:sz w:val="20"/>
                <w:szCs w:val="20"/>
              </w:rPr>
              <w:t>mają swój „kalendarz szczepień”, czyli listę szczepień obowiązkowych dla dzieci w danym wieku. Są te</w:t>
            </w:r>
            <w:r w:rsidR="00AC06E2">
              <w:rPr>
                <w:rFonts w:ascii="Times New Roman" w:hAnsi="Times New Roman"/>
                <w:color w:val="000000"/>
                <w:spacing w:val="-2"/>
                <w:sz w:val="20"/>
                <w:szCs w:val="20"/>
              </w:rPr>
              <w:t>ż</w:t>
            </w:r>
            <w:r w:rsidR="003B0180" w:rsidRPr="00AC06E2">
              <w:rPr>
                <w:rFonts w:ascii="Times New Roman" w:hAnsi="Times New Roman"/>
                <w:color w:val="000000"/>
                <w:spacing w:val="-2"/>
                <w:sz w:val="20"/>
                <w:szCs w:val="20"/>
              </w:rPr>
              <w:t xml:space="preserve"> różne formy finansowania szczepień i ich egzekwowania.</w:t>
            </w:r>
            <w:r w:rsidR="0045473E">
              <w:rPr>
                <w:rFonts w:ascii="Times New Roman" w:hAnsi="Times New Roman"/>
                <w:color w:val="000000"/>
                <w:spacing w:val="-2"/>
                <w:sz w:val="20"/>
                <w:szCs w:val="20"/>
              </w:rPr>
              <w:t xml:space="preserve"> </w:t>
            </w:r>
            <w:r w:rsidR="003C43BB">
              <w:rPr>
                <w:rFonts w:ascii="Times New Roman" w:hAnsi="Times New Roman"/>
                <w:color w:val="000000"/>
                <w:spacing w:val="-2"/>
                <w:sz w:val="20"/>
                <w:szCs w:val="20"/>
              </w:rPr>
              <w:t xml:space="preserve">Krajowy </w:t>
            </w:r>
            <w:r w:rsidR="00C408E6">
              <w:rPr>
                <w:rFonts w:ascii="Times New Roman" w:hAnsi="Times New Roman"/>
                <w:color w:val="000000"/>
                <w:spacing w:val="-2"/>
                <w:sz w:val="20"/>
                <w:szCs w:val="20"/>
              </w:rPr>
              <w:t xml:space="preserve">kalendarz szczepień </w:t>
            </w:r>
            <w:r w:rsidR="00DF0EBB">
              <w:rPr>
                <w:rFonts w:ascii="Times New Roman" w:hAnsi="Times New Roman"/>
                <w:color w:val="000000"/>
                <w:spacing w:val="-2"/>
                <w:sz w:val="20"/>
                <w:szCs w:val="20"/>
              </w:rPr>
              <w:t>uwzględnia</w:t>
            </w:r>
            <w:r w:rsidR="00C408E6">
              <w:rPr>
                <w:rFonts w:ascii="Times New Roman" w:hAnsi="Times New Roman"/>
                <w:color w:val="000000"/>
                <w:spacing w:val="-2"/>
                <w:sz w:val="20"/>
                <w:szCs w:val="20"/>
              </w:rPr>
              <w:t xml:space="preserve"> sytuacj</w:t>
            </w:r>
            <w:r w:rsidR="00DF0EBB">
              <w:rPr>
                <w:rFonts w:ascii="Times New Roman" w:hAnsi="Times New Roman"/>
                <w:color w:val="000000"/>
                <w:spacing w:val="-2"/>
                <w:sz w:val="20"/>
                <w:szCs w:val="20"/>
              </w:rPr>
              <w:t>ę</w:t>
            </w:r>
            <w:r w:rsidR="00C408E6">
              <w:rPr>
                <w:rFonts w:ascii="Times New Roman" w:hAnsi="Times New Roman"/>
                <w:color w:val="000000"/>
                <w:spacing w:val="-2"/>
                <w:sz w:val="20"/>
                <w:szCs w:val="20"/>
              </w:rPr>
              <w:t xml:space="preserve"> epidemiologiczn</w:t>
            </w:r>
            <w:r w:rsidR="00DF0EBB">
              <w:rPr>
                <w:rFonts w:ascii="Times New Roman" w:hAnsi="Times New Roman"/>
                <w:color w:val="000000"/>
                <w:spacing w:val="-2"/>
                <w:sz w:val="20"/>
                <w:szCs w:val="20"/>
              </w:rPr>
              <w:t>ą</w:t>
            </w:r>
            <w:r w:rsidR="00C408E6">
              <w:rPr>
                <w:rFonts w:ascii="Times New Roman" w:hAnsi="Times New Roman"/>
                <w:color w:val="000000"/>
                <w:spacing w:val="-2"/>
                <w:sz w:val="20"/>
                <w:szCs w:val="20"/>
              </w:rPr>
              <w:t xml:space="preserve"> kraju</w:t>
            </w:r>
            <w:r w:rsidR="00DF0EBB">
              <w:rPr>
                <w:rFonts w:ascii="Times New Roman" w:hAnsi="Times New Roman"/>
                <w:color w:val="000000"/>
                <w:spacing w:val="-2"/>
                <w:sz w:val="20"/>
                <w:szCs w:val="20"/>
              </w:rPr>
              <w:t>, p</w:t>
            </w:r>
            <w:r w:rsidR="00C408E6">
              <w:rPr>
                <w:rFonts w:ascii="Times New Roman" w:hAnsi="Times New Roman"/>
                <w:color w:val="000000"/>
                <w:spacing w:val="-2"/>
                <w:sz w:val="20"/>
                <w:szCs w:val="20"/>
              </w:rPr>
              <w:t>ołożenie geograficzne</w:t>
            </w:r>
            <w:r w:rsidR="00857038">
              <w:rPr>
                <w:rFonts w:ascii="Times New Roman" w:hAnsi="Times New Roman"/>
                <w:color w:val="000000"/>
                <w:spacing w:val="-2"/>
                <w:sz w:val="20"/>
                <w:szCs w:val="20"/>
              </w:rPr>
              <w:t xml:space="preserve">, uwzględniając </w:t>
            </w:r>
            <w:r w:rsidR="001432CE">
              <w:rPr>
                <w:rFonts w:ascii="Times New Roman" w:hAnsi="Times New Roman"/>
                <w:color w:val="000000"/>
                <w:spacing w:val="-2"/>
                <w:sz w:val="20"/>
                <w:szCs w:val="20"/>
              </w:rPr>
              <w:t xml:space="preserve">zagrożenia wynikające z sąsiedztwa z </w:t>
            </w:r>
            <w:r w:rsidR="00857038">
              <w:rPr>
                <w:rFonts w:ascii="Times New Roman" w:hAnsi="Times New Roman"/>
                <w:color w:val="000000"/>
                <w:spacing w:val="-2"/>
                <w:sz w:val="20"/>
                <w:szCs w:val="20"/>
              </w:rPr>
              <w:t>innymi krajami</w:t>
            </w:r>
            <w:r w:rsidR="00DF0EBB">
              <w:rPr>
                <w:rFonts w:ascii="Times New Roman" w:hAnsi="Times New Roman"/>
                <w:color w:val="000000"/>
                <w:spacing w:val="-2"/>
                <w:sz w:val="20"/>
                <w:szCs w:val="20"/>
              </w:rPr>
              <w:t>.</w:t>
            </w:r>
          </w:p>
          <w:p w14:paraId="2705570E" w14:textId="5F1FF120" w:rsidR="003B0180" w:rsidRPr="00AC06E2" w:rsidRDefault="003B0180" w:rsidP="00AC06E2">
            <w:pPr>
              <w:spacing w:line="240" w:lineRule="auto"/>
              <w:jc w:val="both"/>
              <w:rPr>
                <w:rFonts w:ascii="Times New Roman" w:hAnsi="Times New Roman"/>
                <w:color w:val="000000"/>
                <w:spacing w:val="-2"/>
                <w:sz w:val="20"/>
                <w:szCs w:val="20"/>
              </w:rPr>
            </w:pPr>
            <w:r w:rsidRPr="003C43BB">
              <w:rPr>
                <w:rFonts w:ascii="Times New Roman" w:hAnsi="Times New Roman"/>
                <w:b/>
                <w:bCs/>
                <w:color w:val="000000"/>
                <w:spacing w:val="-2"/>
                <w:sz w:val="20"/>
                <w:szCs w:val="20"/>
              </w:rPr>
              <w:t>Belgia</w:t>
            </w:r>
            <w:r w:rsidR="003C43BB" w:rsidRPr="003C43BB">
              <w:rPr>
                <w:rFonts w:ascii="Times New Roman" w:hAnsi="Times New Roman"/>
                <w:b/>
                <w:bCs/>
                <w:color w:val="000000"/>
                <w:spacing w:val="-2"/>
                <w:sz w:val="20"/>
                <w:szCs w:val="20"/>
              </w:rPr>
              <w:t>:</w:t>
            </w:r>
            <w:r w:rsidR="003C43BB">
              <w:rPr>
                <w:rFonts w:ascii="Times New Roman" w:hAnsi="Times New Roman"/>
                <w:color w:val="000000"/>
                <w:spacing w:val="-2"/>
                <w:sz w:val="20"/>
                <w:szCs w:val="20"/>
              </w:rPr>
              <w:t xml:space="preserve"> s</w:t>
            </w:r>
            <w:r w:rsidRPr="00AC06E2">
              <w:rPr>
                <w:rFonts w:ascii="Times New Roman" w:hAnsi="Times New Roman"/>
                <w:color w:val="000000"/>
                <w:spacing w:val="-2"/>
                <w:sz w:val="20"/>
                <w:szCs w:val="20"/>
              </w:rPr>
              <w:t xml:space="preserve">zczepienia są dobrowolne. Do szczepień obowiązkowych przeciw </w:t>
            </w:r>
            <w:r w:rsidR="00A9586A">
              <w:rPr>
                <w:rFonts w:ascii="Times New Roman" w:hAnsi="Times New Roman"/>
                <w:color w:val="000000"/>
                <w:spacing w:val="-2"/>
                <w:sz w:val="20"/>
                <w:szCs w:val="20"/>
              </w:rPr>
              <w:t>WZW typu</w:t>
            </w:r>
            <w:r w:rsidRPr="00AC06E2">
              <w:rPr>
                <w:rFonts w:ascii="Times New Roman" w:hAnsi="Times New Roman"/>
                <w:color w:val="000000"/>
                <w:spacing w:val="-2"/>
                <w:sz w:val="20"/>
                <w:szCs w:val="20"/>
              </w:rPr>
              <w:t xml:space="preserve"> B są </w:t>
            </w:r>
            <w:r w:rsidR="006467C5" w:rsidRPr="00AC06E2">
              <w:rPr>
                <w:rFonts w:ascii="Times New Roman" w:hAnsi="Times New Roman"/>
                <w:color w:val="000000"/>
                <w:spacing w:val="-2"/>
                <w:sz w:val="20"/>
                <w:szCs w:val="20"/>
              </w:rPr>
              <w:t xml:space="preserve">obowiązani </w:t>
            </w:r>
            <w:r w:rsidRPr="00AC06E2">
              <w:rPr>
                <w:rFonts w:ascii="Times New Roman" w:hAnsi="Times New Roman"/>
                <w:color w:val="000000"/>
                <w:spacing w:val="-2"/>
                <w:sz w:val="20"/>
                <w:szCs w:val="20"/>
              </w:rPr>
              <w:t>jedynie pracownicy służby zdrowia.</w:t>
            </w:r>
          </w:p>
          <w:p w14:paraId="12E9889C" w14:textId="2A1B0AC7" w:rsidR="003B0180" w:rsidRPr="00AC06E2" w:rsidRDefault="003B0180" w:rsidP="00AC06E2">
            <w:pPr>
              <w:spacing w:line="240" w:lineRule="auto"/>
              <w:jc w:val="both"/>
              <w:rPr>
                <w:rFonts w:ascii="Times New Roman" w:hAnsi="Times New Roman"/>
                <w:color w:val="000000"/>
                <w:spacing w:val="-2"/>
                <w:sz w:val="20"/>
                <w:szCs w:val="20"/>
              </w:rPr>
            </w:pPr>
            <w:r w:rsidRPr="003C43BB">
              <w:rPr>
                <w:rFonts w:ascii="Times New Roman" w:hAnsi="Times New Roman"/>
                <w:b/>
                <w:bCs/>
                <w:color w:val="000000"/>
                <w:spacing w:val="-2"/>
                <w:sz w:val="20"/>
                <w:szCs w:val="20"/>
              </w:rPr>
              <w:t>Czechy</w:t>
            </w:r>
            <w:r w:rsidR="003C43BB" w:rsidRPr="003C43BB">
              <w:rPr>
                <w:rFonts w:ascii="Times New Roman" w:hAnsi="Times New Roman"/>
                <w:b/>
                <w:bCs/>
                <w:color w:val="000000"/>
                <w:spacing w:val="-2"/>
                <w:sz w:val="20"/>
                <w:szCs w:val="20"/>
              </w:rPr>
              <w:t>:</w:t>
            </w:r>
            <w:r w:rsidR="003C43BB">
              <w:rPr>
                <w:rFonts w:ascii="Times New Roman" w:hAnsi="Times New Roman"/>
                <w:color w:val="000000"/>
                <w:spacing w:val="-2"/>
                <w:sz w:val="20"/>
                <w:szCs w:val="20"/>
              </w:rPr>
              <w:t xml:space="preserve"> o</w:t>
            </w:r>
            <w:r w:rsidRPr="00AC06E2">
              <w:rPr>
                <w:rFonts w:ascii="Times New Roman" w:hAnsi="Times New Roman"/>
                <w:color w:val="000000"/>
                <w:spacing w:val="-2"/>
                <w:sz w:val="20"/>
                <w:szCs w:val="20"/>
              </w:rPr>
              <w:t>bowiązują wymagan</w:t>
            </w:r>
            <w:r w:rsidR="00AC06E2">
              <w:rPr>
                <w:rFonts w:ascii="Times New Roman" w:hAnsi="Times New Roman"/>
                <w:color w:val="000000"/>
                <w:spacing w:val="-2"/>
                <w:sz w:val="20"/>
                <w:szCs w:val="20"/>
              </w:rPr>
              <w:t>e</w:t>
            </w:r>
            <w:r w:rsidRPr="00AC06E2">
              <w:rPr>
                <w:rFonts w:ascii="Times New Roman" w:hAnsi="Times New Roman"/>
                <w:color w:val="000000"/>
                <w:spacing w:val="-2"/>
                <w:sz w:val="20"/>
                <w:szCs w:val="20"/>
              </w:rPr>
              <w:t xml:space="preserve"> szczepie</w:t>
            </w:r>
            <w:r w:rsidR="00AC06E2">
              <w:rPr>
                <w:rFonts w:ascii="Times New Roman" w:hAnsi="Times New Roman"/>
                <w:color w:val="000000"/>
                <w:spacing w:val="-2"/>
                <w:sz w:val="20"/>
                <w:szCs w:val="20"/>
              </w:rPr>
              <w:t>nia</w:t>
            </w:r>
            <w:r w:rsidRPr="00AC06E2">
              <w:rPr>
                <w:rFonts w:ascii="Times New Roman" w:hAnsi="Times New Roman"/>
                <w:color w:val="000000"/>
                <w:spacing w:val="-2"/>
                <w:sz w:val="20"/>
                <w:szCs w:val="20"/>
              </w:rPr>
              <w:t xml:space="preserve"> przed przyjęciem do przedszkola (6 szczepień do 3 r.ż.).</w:t>
            </w:r>
          </w:p>
          <w:p w14:paraId="242A77F4" w14:textId="77777777" w:rsidR="003B0180" w:rsidRPr="00AC06E2" w:rsidRDefault="003B0180" w:rsidP="00AC06E2">
            <w:pPr>
              <w:spacing w:line="240" w:lineRule="auto"/>
              <w:jc w:val="both"/>
              <w:rPr>
                <w:rFonts w:ascii="Times New Roman" w:hAnsi="Times New Roman"/>
                <w:color w:val="000000"/>
                <w:spacing w:val="-2"/>
                <w:sz w:val="20"/>
                <w:szCs w:val="20"/>
              </w:rPr>
            </w:pPr>
            <w:r w:rsidRPr="003C43BB">
              <w:rPr>
                <w:rFonts w:ascii="Times New Roman" w:hAnsi="Times New Roman"/>
                <w:b/>
                <w:bCs/>
                <w:color w:val="000000"/>
                <w:spacing w:val="-2"/>
                <w:sz w:val="20"/>
                <w:szCs w:val="20"/>
              </w:rPr>
              <w:t>Finlandia</w:t>
            </w:r>
            <w:r w:rsidRPr="00AC06E2">
              <w:rPr>
                <w:rFonts w:ascii="Times New Roman" w:hAnsi="Times New Roman"/>
                <w:color w:val="000000"/>
                <w:spacing w:val="-2"/>
                <w:sz w:val="20"/>
                <w:szCs w:val="20"/>
              </w:rPr>
              <w:t xml:space="preserve"> ma kompleksowy krajowy program szczepień i dobrowolne szczepienia. Wskaźniki szczepień należą tu do najwyższych w Europie. Rząd fiński wprowadził ostatnio obowiązek 4 szczepień (przeciw odrze, ospie wietrznej, krztuścowi i grypie) dla pracowników służby zdrowia i opieki społecznej, polegający na wzmocnieniu prawa wymagania tych szczepień przez pracodawców instytucji zajmujących się zdrowiem.</w:t>
            </w:r>
          </w:p>
          <w:p w14:paraId="0C4896B9" w14:textId="3A9CA2F6" w:rsidR="003B0180" w:rsidRPr="00AC06E2" w:rsidRDefault="003B0180" w:rsidP="00AC06E2">
            <w:pPr>
              <w:spacing w:line="240" w:lineRule="auto"/>
              <w:jc w:val="both"/>
              <w:rPr>
                <w:rFonts w:ascii="Times New Roman" w:hAnsi="Times New Roman"/>
                <w:color w:val="000000"/>
                <w:spacing w:val="-2"/>
                <w:sz w:val="20"/>
                <w:szCs w:val="20"/>
              </w:rPr>
            </w:pPr>
            <w:r w:rsidRPr="003C43BB">
              <w:rPr>
                <w:rFonts w:ascii="Times New Roman" w:hAnsi="Times New Roman"/>
                <w:b/>
                <w:bCs/>
                <w:color w:val="000000"/>
                <w:spacing w:val="-2"/>
                <w:sz w:val="20"/>
                <w:szCs w:val="20"/>
              </w:rPr>
              <w:t>Francj</w:t>
            </w:r>
            <w:r w:rsidR="003C43BB" w:rsidRPr="003C43BB">
              <w:rPr>
                <w:rFonts w:ascii="Times New Roman" w:hAnsi="Times New Roman"/>
                <w:b/>
                <w:bCs/>
                <w:color w:val="000000"/>
                <w:spacing w:val="-2"/>
                <w:sz w:val="20"/>
                <w:szCs w:val="20"/>
              </w:rPr>
              <w:t>a:</w:t>
            </w:r>
            <w:r w:rsidR="003C43BB">
              <w:rPr>
                <w:rFonts w:ascii="Times New Roman" w:hAnsi="Times New Roman"/>
                <w:color w:val="000000"/>
                <w:spacing w:val="-2"/>
                <w:sz w:val="20"/>
                <w:szCs w:val="20"/>
              </w:rPr>
              <w:t xml:space="preserve"> o</w:t>
            </w:r>
            <w:r w:rsidRPr="00AC06E2">
              <w:rPr>
                <w:rFonts w:ascii="Times New Roman" w:hAnsi="Times New Roman"/>
                <w:color w:val="000000"/>
                <w:spacing w:val="-2"/>
                <w:sz w:val="20"/>
                <w:szCs w:val="20"/>
              </w:rPr>
              <w:t>d stycznia 2018 r. obowiązek szczepień został rozszerzony z 3 do łącznie 11 szczepień dla dzieci. Obowiązek dotyczy szczepień przeciw: błonicy, tężcowi, poliomyelitis, krztuścowi, Hib, wzwB, pneumokokom, odrze, śwince, różyczce oraz meningokokom grupy C. Brak zaświadczenia o szczepieniu uniemożliwia dostanie się do placówek edukacyjnych oraz klubów sportowych. Nie ma kar finansowych za nie</w:t>
            </w:r>
            <w:r w:rsidR="00AC06E2">
              <w:rPr>
                <w:rFonts w:ascii="Times New Roman" w:hAnsi="Times New Roman"/>
                <w:color w:val="000000"/>
                <w:spacing w:val="-2"/>
                <w:sz w:val="20"/>
                <w:szCs w:val="20"/>
              </w:rPr>
              <w:t xml:space="preserve"> wykonanie </w:t>
            </w:r>
            <w:r w:rsidRPr="00AC06E2">
              <w:rPr>
                <w:rFonts w:ascii="Times New Roman" w:hAnsi="Times New Roman"/>
                <w:color w:val="000000"/>
                <w:spacing w:val="-2"/>
                <w:sz w:val="20"/>
                <w:szCs w:val="20"/>
              </w:rPr>
              <w:t>szczepieni</w:t>
            </w:r>
            <w:r w:rsidR="00AC06E2">
              <w:rPr>
                <w:rFonts w:ascii="Times New Roman" w:hAnsi="Times New Roman"/>
                <w:color w:val="000000"/>
                <w:spacing w:val="-2"/>
                <w:sz w:val="20"/>
                <w:szCs w:val="20"/>
              </w:rPr>
              <w:t>a</w:t>
            </w:r>
            <w:r w:rsidRPr="00AC06E2">
              <w:rPr>
                <w:rFonts w:ascii="Times New Roman" w:hAnsi="Times New Roman"/>
                <w:color w:val="000000"/>
                <w:spacing w:val="-2"/>
                <w:sz w:val="20"/>
                <w:szCs w:val="20"/>
              </w:rPr>
              <w:t>.</w:t>
            </w:r>
          </w:p>
          <w:p w14:paraId="57CAEAD5" w14:textId="00D88CC8" w:rsidR="003B0180" w:rsidRPr="00AC06E2" w:rsidRDefault="003B0180" w:rsidP="00AC06E2">
            <w:pPr>
              <w:spacing w:line="240" w:lineRule="auto"/>
              <w:jc w:val="both"/>
              <w:rPr>
                <w:rFonts w:ascii="Times New Roman" w:hAnsi="Times New Roman"/>
                <w:color w:val="000000"/>
                <w:spacing w:val="-2"/>
                <w:sz w:val="20"/>
                <w:szCs w:val="20"/>
              </w:rPr>
            </w:pPr>
            <w:r w:rsidRPr="003C43BB">
              <w:rPr>
                <w:rFonts w:ascii="Times New Roman" w:hAnsi="Times New Roman"/>
                <w:b/>
                <w:bCs/>
                <w:color w:val="000000"/>
                <w:spacing w:val="-2"/>
                <w:sz w:val="20"/>
                <w:szCs w:val="20"/>
              </w:rPr>
              <w:t>Grecja</w:t>
            </w:r>
            <w:r w:rsidR="003C43BB">
              <w:rPr>
                <w:rFonts w:ascii="Times New Roman" w:hAnsi="Times New Roman"/>
                <w:b/>
                <w:bCs/>
                <w:color w:val="000000"/>
                <w:spacing w:val="-2"/>
                <w:sz w:val="20"/>
                <w:szCs w:val="20"/>
              </w:rPr>
              <w:t>:</w:t>
            </w:r>
            <w:r w:rsidRPr="00AC06E2">
              <w:rPr>
                <w:rFonts w:ascii="Times New Roman" w:hAnsi="Times New Roman"/>
                <w:color w:val="000000"/>
                <w:spacing w:val="-2"/>
                <w:sz w:val="20"/>
                <w:szCs w:val="20"/>
              </w:rPr>
              <w:t xml:space="preserve"> </w:t>
            </w:r>
            <w:r w:rsidR="003C43BB">
              <w:rPr>
                <w:rFonts w:ascii="Times New Roman" w:hAnsi="Times New Roman"/>
                <w:color w:val="000000"/>
                <w:spacing w:val="-2"/>
                <w:sz w:val="20"/>
                <w:szCs w:val="20"/>
              </w:rPr>
              <w:t>w</w:t>
            </w:r>
            <w:r w:rsidRPr="00AC06E2">
              <w:rPr>
                <w:rFonts w:ascii="Times New Roman" w:hAnsi="Times New Roman"/>
                <w:color w:val="000000"/>
                <w:spacing w:val="-2"/>
                <w:sz w:val="20"/>
                <w:szCs w:val="20"/>
              </w:rPr>
              <w:t>ybrane szczepienia są obowiązkowe.</w:t>
            </w:r>
          </w:p>
          <w:p w14:paraId="1E9FCCFD" w14:textId="60ED5EA7" w:rsidR="003B0180" w:rsidRPr="00AC06E2" w:rsidRDefault="003B0180" w:rsidP="00AC06E2">
            <w:pPr>
              <w:spacing w:line="240" w:lineRule="auto"/>
              <w:jc w:val="both"/>
              <w:rPr>
                <w:rFonts w:ascii="Times New Roman" w:hAnsi="Times New Roman"/>
                <w:color w:val="000000"/>
                <w:spacing w:val="-2"/>
                <w:sz w:val="20"/>
                <w:szCs w:val="20"/>
              </w:rPr>
            </w:pPr>
            <w:r w:rsidRPr="003C43BB">
              <w:rPr>
                <w:rFonts w:ascii="Times New Roman" w:hAnsi="Times New Roman"/>
                <w:b/>
                <w:bCs/>
                <w:color w:val="000000"/>
                <w:spacing w:val="-2"/>
                <w:sz w:val="20"/>
                <w:szCs w:val="20"/>
              </w:rPr>
              <w:t>Niemcy</w:t>
            </w:r>
            <w:r w:rsidR="003C43BB" w:rsidRPr="003C43BB">
              <w:rPr>
                <w:rFonts w:ascii="Times New Roman" w:hAnsi="Times New Roman"/>
                <w:b/>
                <w:bCs/>
                <w:color w:val="000000"/>
                <w:spacing w:val="-2"/>
                <w:sz w:val="20"/>
                <w:szCs w:val="20"/>
              </w:rPr>
              <w:t>:</w:t>
            </w:r>
            <w:r w:rsidR="003C43BB">
              <w:rPr>
                <w:rFonts w:ascii="Times New Roman" w:hAnsi="Times New Roman"/>
                <w:color w:val="000000"/>
                <w:spacing w:val="-2"/>
                <w:sz w:val="20"/>
                <w:szCs w:val="20"/>
              </w:rPr>
              <w:t xml:space="preserve"> w</w:t>
            </w:r>
            <w:r w:rsidRPr="00AC06E2">
              <w:rPr>
                <w:rFonts w:ascii="Times New Roman" w:hAnsi="Times New Roman"/>
                <w:color w:val="000000"/>
                <w:spacing w:val="-2"/>
                <w:sz w:val="20"/>
                <w:szCs w:val="20"/>
              </w:rPr>
              <w:t xml:space="preserve"> 2017 r. zaostrzono przepisy dotyczące realizacji szczepień. Rodzice, którzy przed posłaniem dziecka do przedszkola nie spotkają się z lekarzem, aby porozmawiać na temat szczepień, są karani wysoką grzywną do 2 500 </w:t>
            </w:r>
            <w:r w:rsidR="006467C5">
              <w:rPr>
                <w:rFonts w:ascii="Times New Roman" w:hAnsi="Times New Roman"/>
                <w:color w:val="000000"/>
                <w:spacing w:val="-2"/>
                <w:sz w:val="20"/>
                <w:szCs w:val="20"/>
              </w:rPr>
              <w:t>e</w:t>
            </w:r>
            <w:r w:rsidRPr="00AC06E2">
              <w:rPr>
                <w:rFonts w:ascii="Times New Roman" w:hAnsi="Times New Roman"/>
                <w:color w:val="000000"/>
                <w:spacing w:val="-2"/>
                <w:sz w:val="20"/>
                <w:szCs w:val="20"/>
              </w:rPr>
              <w:t>uro. Przedszkola mają obowiązek przekazywania władzom informacji o rodzicach unikających konsultacji lekarskiej w sprawie szczepień. Dyrektorzy przedszkoli mogą również odmówić przyjmowania dzieci, których rodzice nie przedstawią dokumentu poświadczającego wykonanie szczepienia. Wprowadzono obowiązkowe szczepienia przeciw odrze (od marca 2020 r.). Dzieci niezaszczepione przeciw odrze nie będą przyjmowane do żłobków i przedszkoli, a rodzicom niezgadzającym się na szczepienie dzieci grożą kary finansowe. Obowiązek szczepień przeciw odrze dotyczy również pracowników instytucji publicznych pracujących z dziećmi (żłobków, przedszkoli, szpitali) oraz pracujących w ośrodkach dla uchodźców.</w:t>
            </w:r>
          </w:p>
          <w:p w14:paraId="7387D70E" w14:textId="77777777" w:rsidR="003B0180" w:rsidRPr="00AC06E2" w:rsidRDefault="003B0180" w:rsidP="00AC06E2">
            <w:pPr>
              <w:spacing w:line="240" w:lineRule="auto"/>
              <w:jc w:val="both"/>
              <w:rPr>
                <w:rFonts w:ascii="Times New Roman" w:hAnsi="Times New Roman"/>
                <w:color w:val="000000"/>
                <w:spacing w:val="-2"/>
                <w:sz w:val="20"/>
                <w:szCs w:val="20"/>
              </w:rPr>
            </w:pPr>
            <w:r w:rsidRPr="00AC06E2">
              <w:rPr>
                <w:rFonts w:ascii="Times New Roman" w:hAnsi="Times New Roman"/>
                <w:color w:val="000000"/>
                <w:spacing w:val="-2"/>
                <w:sz w:val="20"/>
                <w:szCs w:val="20"/>
              </w:rPr>
              <w:t>Norwegia ma jeden z bogatszych kalendarzy szczepień, dobrowolne szczepienia i jedne z najwyższych wskaźników stanu zaszczepienia w Europie.</w:t>
            </w:r>
          </w:p>
          <w:p w14:paraId="3D52296D" w14:textId="77777777" w:rsidR="003B0180" w:rsidRPr="00AC06E2" w:rsidRDefault="003B0180" w:rsidP="00AC06E2">
            <w:pPr>
              <w:spacing w:line="240" w:lineRule="auto"/>
              <w:jc w:val="both"/>
              <w:rPr>
                <w:rFonts w:ascii="Times New Roman" w:hAnsi="Times New Roman"/>
                <w:color w:val="000000"/>
                <w:spacing w:val="-2"/>
                <w:sz w:val="20"/>
                <w:szCs w:val="20"/>
              </w:rPr>
            </w:pPr>
            <w:r w:rsidRPr="003C43BB">
              <w:rPr>
                <w:rFonts w:ascii="Times New Roman" w:hAnsi="Times New Roman"/>
                <w:b/>
                <w:bCs/>
                <w:color w:val="000000"/>
                <w:spacing w:val="-2"/>
                <w:sz w:val="20"/>
                <w:szCs w:val="20"/>
              </w:rPr>
              <w:t>Słowenia</w:t>
            </w:r>
            <w:r w:rsidRPr="00AC06E2">
              <w:rPr>
                <w:rFonts w:ascii="Times New Roman" w:hAnsi="Times New Roman"/>
                <w:color w:val="000000"/>
                <w:spacing w:val="-2"/>
                <w:sz w:val="20"/>
                <w:szCs w:val="20"/>
              </w:rPr>
              <w:t xml:space="preserve"> ma system z 9 szczepieniami obowiązkowymi.</w:t>
            </w:r>
          </w:p>
          <w:p w14:paraId="140BFF76" w14:textId="6DE3726C" w:rsidR="003B0180" w:rsidRPr="00AC06E2" w:rsidRDefault="003B0180" w:rsidP="00AC06E2">
            <w:pPr>
              <w:spacing w:line="240" w:lineRule="auto"/>
              <w:jc w:val="both"/>
              <w:rPr>
                <w:rFonts w:ascii="Times New Roman" w:hAnsi="Times New Roman"/>
                <w:color w:val="000000"/>
                <w:spacing w:val="-2"/>
                <w:sz w:val="20"/>
                <w:szCs w:val="20"/>
              </w:rPr>
            </w:pPr>
            <w:r w:rsidRPr="003C43BB">
              <w:rPr>
                <w:rFonts w:ascii="Times New Roman" w:hAnsi="Times New Roman"/>
                <w:b/>
                <w:bCs/>
                <w:color w:val="000000"/>
                <w:spacing w:val="-2"/>
                <w:sz w:val="20"/>
                <w:szCs w:val="20"/>
              </w:rPr>
              <w:t>Włochy</w:t>
            </w:r>
            <w:r w:rsidR="003C43BB" w:rsidRPr="003C43BB">
              <w:rPr>
                <w:rFonts w:ascii="Times New Roman" w:hAnsi="Times New Roman"/>
                <w:b/>
                <w:bCs/>
                <w:color w:val="000000"/>
                <w:spacing w:val="-2"/>
                <w:sz w:val="20"/>
                <w:szCs w:val="20"/>
              </w:rPr>
              <w:t>:</w:t>
            </w:r>
            <w:r w:rsidR="003C43BB">
              <w:rPr>
                <w:rFonts w:ascii="Times New Roman" w:hAnsi="Times New Roman"/>
                <w:color w:val="000000"/>
                <w:spacing w:val="-2"/>
                <w:sz w:val="20"/>
                <w:szCs w:val="20"/>
              </w:rPr>
              <w:t xml:space="preserve"> o</w:t>
            </w:r>
            <w:r w:rsidRPr="00AC06E2">
              <w:rPr>
                <w:rFonts w:ascii="Times New Roman" w:hAnsi="Times New Roman"/>
                <w:color w:val="000000"/>
                <w:spacing w:val="-2"/>
                <w:sz w:val="20"/>
                <w:szCs w:val="20"/>
              </w:rPr>
              <w:t>bowiązek szczepień rozszerzono do 12 szczepień przeciw: poliomyelitis, błonicy, tężcowi, wzwB, Hib, meningokokom grupy B, meningokokom grupy C, odrze, śwince, różyczce, krztuścowi oraz ospie wietrznej. Obowiązek dotyczy dzieci do 6 r</w:t>
            </w:r>
            <w:r w:rsidR="006467C5">
              <w:rPr>
                <w:rFonts w:ascii="Times New Roman" w:hAnsi="Times New Roman"/>
                <w:color w:val="000000"/>
                <w:spacing w:val="-2"/>
                <w:sz w:val="20"/>
                <w:szCs w:val="20"/>
              </w:rPr>
              <w:t xml:space="preserve">oku </w:t>
            </w:r>
            <w:r w:rsidRPr="00AC06E2">
              <w:rPr>
                <w:rFonts w:ascii="Times New Roman" w:hAnsi="Times New Roman"/>
                <w:color w:val="000000"/>
                <w:spacing w:val="-2"/>
                <w:sz w:val="20"/>
                <w:szCs w:val="20"/>
              </w:rPr>
              <w:t>ż</w:t>
            </w:r>
            <w:r w:rsidR="006467C5">
              <w:rPr>
                <w:rFonts w:ascii="Times New Roman" w:hAnsi="Times New Roman"/>
                <w:color w:val="000000"/>
                <w:spacing w:val="-2"/>
                <w:sz w:val="20"/>
                <w:szCs w:val="20"/>
              </w:rPr>
              <w:t>ycia</w:t>
            </w:r>
            <w:r w:rsidRPr="00AC06E2">
              <w:rPr>
                <w:rFonts w:ascii="Times New Roman" w:hAnsi="Times New Roman"/>
                <w:color w:val="000000"/>
                <w:spacing w:val="-2"/>
                <w:sz w:val="20"/>
                <w:szCs w:val="20"/>
              </w:rPr>
              <w:t xml:space="preserve">. W marcu 2019 r. uchwalono ustawę o formie obowiązkowości polegającej na tym, że do przedszkoli są </w:t>
            </w:r>
            <w:r w:rsidR="006467C5" w:rsidRPr="00AC06E2">
              <w:rPr>
                <w:rFonts w:ascii="Times New Roman" w:hAnsi="Times New Roman"/>
                <w:color w:val="000000"/>
                <w:spacing w:val="-2"/>
                <w:sz w:val="20"/>
                <w:szCs w:val="20"/>
              </w:rPr>
              <w:t xml:space="preserve">przyjmowane </w:t>
            </w:r>
            <w:r w:rsidRPr="00AC06E2">
              <w:rPr>
                <w:rFonts w:ascii="Times New Roman" w:hAnsi="Times New Roman"/>
                <w:color w:val="000000"/>
                <w:spacing w:val="-2"/>
                <w:sz w:val="20"/>
                <w:szCs w:val="20"/>
              </w:rPr>
              <w:t xml:space="preserve">dzieci, których rodzice przedstawią kartę szczepień. Zaostrzono również przepisy dotyczące szczepień dzieci starszych. Rodzice dzieci niezaszczepionych w wieku 6-16 lat muszą liczyć się z możliwością kary grzywny w wysokości do 500 </w:t>
            </w:r>
            <w:r w:rsidR="006467C5">
              <w:rPr>
                <w:rFonts w:ascii="Times New Roman" w:hAnsi="Times New Roman"/>
                <w:color w:val="000000"/>
                <w:spacing w:val="-2"/>
                <w:sz w:val="20"/>
                <w:szCs w:val="20"/>
              </w:rPr>
              <w:t>e</w:t>
            </w:r>
            <w:r w:rsidRPr="00AC06E2">
              <w:rPr>
                <w:rFonts w:ascii="Times New Roman" w:hAnsi="Times New Roman"/>
                <w:color w:val="000000"/>
                <w:spacing w:val="-2"/>
                <w:sz w:val="20"/>
                <w:szCs w:val="20"/>
              </w:rPr>
              <w:t>uro. Dzieci, których nie można szczepić z powodu stanu ich zdrowia są zapisywane do klas, w których są wyłącznie zaszczepieni uczniowie. Bezpośrednią przyczyną zaostrzenia przepisów była epidemia odry oraz niski stan zaszczepienia, który w przypadku 2 dawek szczepionki przeciw odrze, śwince i różyczce obniżył się z 90,4</w:t>
            </w:r>
            <w:r w:rsidR="006467C5">
              <w:rPr>
                <w:rFonts w:ascii="Times New Roman" w:hAnsi="Times New Roman"/>
                <w:color w:val="000000"/>
                <w:spacing w:val="-2"/>
                <w:sz w:val="20"/>
                <w:szCs w:val="20"/>
              </w:rPr>
              <w:t xml:space="preserve"> </w:t>
            </w:r>
            <w:r w:rsidRPr="00AC06E2">
              <w:rPr>
                <w:rFonts w:ascii="Times New Roman" w:hAnsi="Times New Roman"/>
                <w:color w:val="000000"/>
                <w:spacing w:val="-2"/>
                <w:sz w:val="20"/>
                <w:szCs w:val="20"/>
              </w:rPr>
              <w:t>% w 2013 r</w:t>
            </w:r>
            <w:r w:rsidR="003C43BB">
              <w:rPr>
                <w:rFonts w:ascii="Times New Roman" w:hAnsi="Times New Roman"/>
                <w:color w:val="000000"/>
                <w:spacing w:val="-2"/>
                <w:sz w:val="20"/>
                <w:szCs w:val="20"/>
              </w:rPr>
              <w:t>.</w:t>
            </w:r>
            <w:r w:rsidRPr="00AC06E2">
              <w:rPr>
                <w:rFonts w:ascii="Times New Roman" w:hAnsi="Times New Roman"/>
                <w:color w:val="000000"/>
                <w:spacing w:val="-2"/>
                <w:sz w:val="20"/>
                <w:szCs w:val="20"/>
              </w:rPr>
              <w:t xml:space="preserve"> do 85,3</w:t>
            </w:r>
            <w:r w:rsidR="006467C5">
              <w:rPr>
                <w:rFonts w:ascii="Times New Roman" w:hAnsi="Times New Roman"/>
                <w:color w:val="000000"/>
                <w:spacing w:val="-2"/>
                <w:sz w:val="20"/>
                <w:szCs w:val="20"/>
              </w:rPr>
              <w:t xml:space="preserve"> </w:t>
            </w:r>
            <w:r w:rsidRPr="00AC06E2">
              <w:rPr>
                <w:rFonts w:ascii="Times New Roman" w:hAnsi="Times New Roman"/>
                <w:color w:val="000000"/>
                <w:spacing w:val="-2"/>
                <w:sz w:val="20"/>
                <w:szCs w:val="20"/>
              </w:rPr>
              <w:t>% w 2015 r.</w:t>
            </w:r>
          </w:p>
          <w:p w14:paraId="48174833" w14:textId="69A8D20B" w:rsidR="003B0180" w:rsidRPr="00AC06E2" w:rsidRDefault="003B0180" w:rsidP="00AC06E2">
            <w:pPr>
              <w:spacing w:line="240" w:lineRule="auto"/>
              <w:jc w:val="both"/>
              <w:rPr>
                <w:rFonts w:ascii="Times New Roman" w:hAnsi="Times New Roman"/>
                <w:color w:val="000000"/>
                <w:spacing w:val="-2"/>
                <w:sz w:val="20"/>
                <w:szCs w:val="20"/>
              </w:rPr>
            </w:pPr>
            <w:r w:rsidRPr="003C43BB">
              <w:rPr>
                <w:rFonts w:ascii="Times New Roman" w:hAnsi="Times New Roman"/>
                <w:b/>
                <w:bCs/>
                <w:color w:val="000000"/>
                <w:spacing w:val="-2"/>
                <w:sz w:val="20"/>
                <w:szCs w:val="20"/>
              </w:rPr>
              <w:t>Australia</w:t>
            </w:r>
            <w:r w:rsidR="003C43BB" w:rsidRPr="003C43BB">
              <w:rPr>
                <w:rFonts w:ascii="Times New Roman" w:hAnsi="Times New Roman"/>
                <w:b/>
                <w:bCs/>
                <w:color w:val="000000"/>
                <w:spacing w:val="-2"/>
                <w:sz w:val="20"/>
                <w:szCs w:val="20"/>
              </w:rPr>
              <w:t>:</w:t>
            </w:r>
            <w:r w:rsidR="003C43BB">
              <w:rPr>
                <w:rFonts w:ascii="Times New Roman" w:hAnsi="Times New Roman"/>
                <w:color w:val="000000"/>
                <w:spacing w:val="-2"/>
                <w:sz w:val="20"/>
                <w:szCs w:val="20"/>
              </w:rPr>
              <w:t xml:space="preserve"> i</w:t>
            </w:r>
            <w:r w:rsidRPr="00AC06E2">
              <w:rPr>
                <w:rFonts w:ascii="Times New Roman" w:hAnsi="Times New Roman"/>
                <w:color w:val="000000"/>
                <w:spacing w:val="-2"/>
                <w:sz w:val="20"/>
                <w:szCs w:val="20"/>
              </w:rPr>
              <w:t xml:space="preserve">nną formę obowiązkowości przyjęła Australia, gdzie szczepienia łączą się z </w:t>
            </w:r>
            <w:r w:rsidR="00AC06E2">
              <w:rPr>
                <w:rFonts w:ascii="Times New Roman" w:hAnsi="Times New Roman"/>
                <w:color w:val="000000"/>
                <w:spacing w:val="-2"/>
                <w:sz w:val="20"/>
                <w:szCs w:val="20"/>
              </w:rPr>
              <w:t>systemem</w:t>
            </w:r>
            <w:r w:rsidRPr="00AC06E2">
              <w:rPr>
                <w:rFonts w:ascii="Times New Roman" w:hAnsi="Times New Roman"/>
                <w:color w:val="000000"/>
                <w:spacing w:val="-2"/>
                <w:sz w:val="20"/>
                <w:szCs w:val="20"/>
              </w:rPr>
              <w:t xml:space="preserve"> pomocy społecznej. Od 2017 r. rząd australijski wprowadził politykę „nie kłujesz, nie płacimy”. Rodzice, którzy nie zgadzają się na szczepienia z przyczyn pozamedycznych tracą prawa do świadczeń wypłacanych na dzieci. Stan zaszczepienia dzieci do 5 lat w 2012 r</w:t>
            </w:r>
            <w:r w:rsidR="00AC06E2">
              <w:rPr>
                <w:rFonts w:ascii="Times New Roman" w:hAnsi="Times New Roman"/>
                <w:color w:val="000000"/>
                <w:spacing w:val="-2"/>
                <w:sz w:val="20"/>
                <w:szCs w:val="20"/>
              </w:rPr>
              <w:t>.</w:t>
            </w:r>
            <w:r w:rsidRPr="00AC06E2">
              <w:rPr>
                <w:rFonts w:ascii="Times New Roman" w:hAnsi="Times New Roman"/>
                <w:color w:val="000000"/>
                <w:spacing w:val="-2"/>
                <w:sz w:val="20"/>
                <w:szCs w:val="20"/>
              </w:rPr>
              <w:t xml:space="preserve"> oceniano na poziomie 92,2</w:t>
            </w:r>
            <w:r w:rsidR="006467C5">
              <w:rPr>
                <w:rFonts w:ascii="Times New Roman" w:hAnsi="Times New Roman"/>
                <w:color w:val="000000"/>
                <w:spacing w:val="-2"/>
                <w:sz w:val="20"/>
                <w:szCs w:val="20"/>
              </w:rPr>
              <w:t xml:space="preserve"> </w:t>
            </w:r>
            <w:r w:rsidRPr="00AC06E2">
              <w:rPr>
                <w:rFonts w:ascii="Times New Roman" w:hAnsi="Times New Roman"/>
                <w:color w:val="000000"/>
                <w:spacing w:val="-2"/>
                <w:sz w:val="20"/>
                <w:szCs w:val="20"/>
              </w:rPr>
              <w:t>%. Według najnowszych danych osiągnął najwyższy poziom w historii 94,78</w:t>
            </w:r>
            <w:r w:rsidR="006467C5">
              <w:rPr>
                <w:rFonts w:ascii="Times New Roman" w:hAnsi="Times New Roman"/>
                <w:color w:val="000000"/>
                <w:spacing w:val="-2"/>
                <w:sz w:val="20"/>
                <w:szCs w:val="20"/>
              </w:rPr>
              <w:t xml:space="preserve"> </w:t>
            </w:r>
            <w:r w:rsidRPr="00AC06E2">
              <w:rPr>
                <w:rFonts w:ascii="Times New Roman" w:hAnsi="Times New Roman"/>
                <w:color w:val="000000"/>
                <w:spacing w:val="-2"/>
                <w:sz w:val="20"/>
                <w:szCs w:val="20"/>
              </w:rPr>
              <w:t>%.</w:t>
            </w:r>
          </w:p>
          <w:p w14:paraId="2B0D2BD6" w14:textId="30714066" w:rsidR="003B0180" w:rsidRPr="00AC06E2" w:rsidRDefault="003B0180" w:rsidP="00AC06E2">
            <w:pPr>
              <w:spacing w:line="240" w:lineRule="auto"/>
              <w:jc w:val="both"/>
              <w:rPr>
                <w:rFonts w:ascii="Times New Roman" w:hAnsi="Times New Roman"/>
                <w:color w:val="000000"/>
                <w:spacing w:val="-2"/>
                <w:sz w:val="20"/>
                <w:szCs w:val="20"/>
              </w:rPr>
            </w:pPr>
            <w:r w:rsidRPr="003C43BB">
              <w:rPr>
                <w:rFonts w:ascii="Times New Roman" w:hAnsi="Times New Roman"/>
                <w:b/>
                <w:bCs/>
                <w:color w:val="000000"/>
                <w:spacing w:val="-2"/>
                <w:sz w:val="20"/>
                <w:szCs w:val="20"/>
              </w:rPr>
              <w:t>Nowa Zelandia</w:t>
            </w:r>
            <w:r w:rsidR="003C43BB" w:rsidRPr="003C43BB">
              <w:rPr>
                <w:rFonts w:ascii="Times New Roman" w:hAnsi="Times New Roman"/>
                <w:b/>
                <w:bCs/>
                <w:color w:val="000000"/>
                <w:spacing w:val="-2"/>
                <w:sz w:val="20"/>
                <w:szCs w:val="20"/>
              </w:rPr>
              <w:t>:</w:t>
            </w:r>
            <w:r w:rsidR="003C43BB">
              <w:rPr>
                <w:rFonts w:ascii="Times New Roman" w:hAnsi="Times New Roman"/>
                <w:color w:val="000000"/>
                <w:spacing w:val="-2"/>
                <w:sz w:val="20"/>
                <w:szCs w:val="20"/>
              </w:rPr>
              <w:t xml:space="preserve"> </w:t>
            </w:r>
            <w:r w:rsidRPr="00AC06E2">
              <w:rPr>
                <w:rFonts w:ascii="Times New Roman" w:hAnsi="Times New Roman"/>
                <w:color w:val="000000"/>
                <w:spacing w:val="-2"/>
                <w:sz w:val="20"/>
                <w:szCs w:val="20"/>
              </w:rPr>
              <w:t>wszystkie szczepienia są dobrowolne. Prowadzona jest jednak akcja edukacyjna na szeroką skalę (podniesienie świadomości szczepień wskazano jako jeden z głównych celów zdrowotnych) i po 2 latach działań stan zaszczepienia osiągnął poziom 94</w:t>
            </w:r>
            <w:r w:rsidR="006467C5">
              <w:rPr>
                <w:rFonts w:ascii="Times New Roman" w:hAnsi="Times New Roman"/>
                <w:color w:val="000000"/>
                <w:spacing w:val="-2"/>
                <w:sz w:val="20"/>
                <w:szCs w:val="20"/>
              </w:rPr>
              <w:t xml:space="preserve"> </w:t>
            </w:r>
            <w:r w:rsidRPr="00AC06E2">
              <w:rPr>
                <w:rFonts w:ascii="Times New Roman" w:hAnsi="Times New Roman"/>
                <w:color w:val="000000"/>
                <w:spacing w:val="-2"/>
                <w:sz w:val="20"/>
                <w:szCs w:val="20"/>
              </w:rPr>
              <w:t>%.</w:t>
            </w:r>
          </w:p>
        </w:tc>
      </w:tr>
      <w:tr w:rsidR="006A701A" w:rsidRPr="00AC06E2" w14:paraId="5417EAD4" w14:textId="77777777" w:rsidTr="00BF36AF">
        <w:trPr>
          <w:trHeight w:val="359"/>
          <w:jc w:val="center"/>
        </w:trPr>
        <w:tc>
          <w:tcPr>
            <w:tcW w:w="11335" w:type="dxa"/>
            <w:gridSpan w:val="23"/>
            <w:shd w:val="clear" w:color="auto" w:fill="99CCFF"/>
            <w:vAlign w:val="center"/>
          </w:tcPr>
          <w:p w14:paraId="40388A21" w14:textId="77777777" w:rsidR="006A701A" w:rsidRPr="00AC06E2" w:rsidRDefault="006A701A">
            <w:pPr>
              <w:numPr>
                <w:ilvl w:val="0"/>
                <w:numId w:val="1"/>
              </w:numPr>
              <w:spacing w:line="240" w:lineRule="auto"/>
              <w:ind w:left="318" w:hanging="284"/>
              <w:jc w:val="both"/>
              <w:rPr>
                <w:rFonts w:ascii="Times New Roman" w:hAnsi="Times New Roman"/>
                <w:b/>
                <w:color w:val="000000"/>
                <w:sz w:val="20"/>
                <w:szCs w:val="20"/>
              </w:rPr>
            </w:pPr>
            <w:r w:rsidRPr="00AC06E2">
              <w:rPr>
                <w:rFonts w:ascii="Times New Roman" w:hAnsi="Times New Roman"/>
                <w:b/>
                <w:color w:val="000000"/>
                <w:sz w:val="20"/>
                <w:szCs w:val="20"/>
              </w:rPr>
              <w:t>Podmioty, na które oddziałuje projekt</w:t>
            </w:r>
          </w:p>
        </w:tc>
      </w:tr>
      <w:tr w:rsidR="00260F33" w:rsidRPr="00AC06E2" w14:paraId="74485E02" w14:textId="77777777" w:rsidTr="00B91DED">
        <w:trPr>
          <w:trHeight w:val="142"/>
          <w:jc w:val="center"/>
        </w:trPr>
        <w:tc>
          <w:tcPr>
            <w:tcW w:w="3681" w:type="dxa"/>
            <w:gridSpan w:val="3"/>
          </w:tcPr>
          <w:p w14:paraId="3498B4DD" w14:textId="77777777" w:rsidR="00260F33" w:rsidRPr="00AC06E2" w:rsidRDefault="00260F33" w:rsidP="00AC06E2">
            <w:pPr>
              <w:spacing w:line="240" w:lineRule="auto"/>
              <w:jc w:val="center"/>
              <w:rPr>
                <w:rFonts w:ascii="Times New Roman" w:hAnsi="Times New Roman"/>
                <w:color w:val="000000"/>
                <w:spacing w:val="-2"/>
                <w:sz w:val="20"/>
                <w:szCs w:val="20"/>
              </w:rPr>
            </w:pPr>
            <w:r w:rsidRPr="00AC06E2">
              <w:rPr>
                <w:rFonts w:ascii="Times New Roman" w:hAnsi="Times New Roman"/>
                <w:color w:val="000000"/>
                <w:spacing w:val="-2"/>
                <w:sz w:val="20"/>
                <w:szCs w:val="20"/>
              </w:rPr>
              <w:t>Grupa</w:t>
            </w:r>
          </w:p>
        </w:tc>
        <w:tc>
          <w:tcPr>
            <w:tcW w:w="1276" w:type="dxa"/>
            <w:gridSpan w:val="3"/>
          </w:tcPr>
          <w:p w14:paraId="615F40B3" w14:textId="77777777" w:rsidR="00260F33" w:rsidRPr="00AC06E2" w:rsidRDefault="00563199" w:rsidP="00AC06E2">
            <w:pPr>
              <w:spacing w:line="240" w:lineRule="auto"/>
              <w:jc w:val="center"/>
              <w:rPr>
                <w:rFonts w:ascii="Times New Roman" w:hAnsi="Times New Roman"/>
                <w:color w:val="000000"/>
                <w:spacing w:val="-2"/>
                <w:sz w:val="20"/>
                <w:szCs w:val="20"/>
              </w:rPr>
            </w:pPr>
            <w:r w:rsidRPr="00AC06E2">
              <w:rPr>
                <w:rFonts w:ascii="Times New Roman" w:hAnsi="Times New Roman"/>
                <w:color w:val="000000"/>
                <w:spacing w:val="-2"/>
                <w:sz w:val="20"/>
                <w:szCs w:val="20"/>
              </w:rPr>
              <w:t>Wielkość</w:t>
            </w:r>
          </w:p>
        </w:tc>
        <w:tc>
          <w:tcPr>
            <w:tcW w:w="2550" w:type="dxa"/>
            <w:gridSpan w:val="8"/>
          </w:tcPr>
          <w:p w14:paraId="1E41F8A2" w14:textId="77777777" w:rsidR="00260F33" w:rsidRPr="00AC06E2" w:rsidRDefault="00260F33" w:rsidP="00AC06E2">
            <w:pPr>
              <w:spacing w:line="240" w:lineRule="auto"/>
              <w:jc w:val="center"/>
              <w:rPr>
                <w:rFonts w:ascii="Times New Roman" w:hAnsi="Times New Roman"/>
                <w:color w:val="000000"/>
                <w:spacing w:val="-2"/>
                <w:sz w:val="20"/>
                <w:szCs w:val="20"/>
              </w:rPr>
            </w:pPr>
            <w:r w:rsidRPr="00AC06E2">
              <w:rPr>
                <w:rFonts w:ascii="Times New Roman" w:hAnsi="Times New Roman"/>
                <w:color w:val="000000"/>
                <w:spacing w:val="-2"/>
                <w:sz w:val="20"/>
                <w:szCs w:val="20"/>
              </w:rPr>
              <w:t>Źródło danych</w:t>
            </w:r>
            <w:r w:rsidRPr="00AC06E2" w:rsidDel="00260F33">
              <w:rPr>
                <w:rFonts w:ascii="Times New Roman" w:hAnsi="Times New Roman"/>
                <w:color w:val="000000"/>
                <w:spacing w:val="-2"/>
                <w:sz w:val="20"/>
                <w:szCs w:val="20"/>
              </w:rPr>
              <w:t xml:space="preserve"> </w:t>
            </w:r>
          </w:p>
        </w:tc>
        <w:tc>
          <w:tcPr>
            <w:tcW w:w="3828" w:type="dxa"/>
            <w:gridSpan w:val="9"/>
          </w:tcPr>
          <w:p w14:paraId="63EC1E04" w14:textId="77777777" w:rsidR="00260F33" w:rsidRPr="00AC06E2" w:rsidRDefault="00260F33" w:rsidP="00AC06E2">
            <w:pPr>
              <w:spacing w:line="240" w:lineRule="auto"/>
              <w:jc w:val="center"/>
              <w:rPr>
                <w:rFonts w:ascii="Times New Roman" w:hAnsi="Times New Roman"/>
                <w:color w:val="000000"/>
                <w:spacing w:val="-2"/>
                <w:sz w:val="20"/>
                <w:szCs w:val="20"/>
              </w:rPr>
            </w:pPr>
            <w:r w:rsidRPr="00AC06E2">
              <w:rPr>
                <w:rFonts w:ascii="Times New Roman" w:hAnsi="Times New Roman"/>
                <w:color w:val="000000"/>
                <w:spacing w:val="-2"/>
                <w:sz w:val="20"/>
                <w:szCs w:val="20"/>
              </w:rPr>
              <w:t>Oddziaływanie</w:t>
            </w:r>
          </w:p>
        </w:tc>
      </w:tr>
      <w:tr w:rsidR="0086247A" w:rsidRPr="00AC06E2" w14:paraId="09A872B2" w14:textId="77777777" w:rsidTr="00B91DED">
        <w:trPr>
          <w:trHeight w:val="142"/>
          <w:jc w:val="center"/>
        </w:trPr>
        <w:tc>
          <w:tcPr>
            <w:tcW w:w="3681" w:type="dxa"/>
            <w:gridSpan w:val="3"/>
          </w:tcPr>
          <w:p w14:paraId="52C1C7C4" w14:textId="54B2C482" w:rsidR="0086247A" w:rsidRPr="00AC06E2" w:rsidRDefault="006467C5" w:rsidP="00AC06E2">
            <w:pPr>
              <w:spacing w:line="240" w:lineRule="auto"/>
              <w:rPr>
                <w:rFonts w:ascii="Times New Roman" w:hAnsi="Times New Roman"/>
                <w:color w:val="000000"/>
                <w:spacing w:val="-2"/>
                <w:sz w:val="20"/>
                <w:szCs w:val="20"/>
              </w:rPr>
            </w:pPr>
            <w:r>
              <w:rPr>
                <w:rFonts w:ascii="Times New Roman" w:hAnsi="Times New Roman"/>
                <w:color w:val="000000"/>
                <w:spacing w:val="-2"/>
                <w:sz w:val="20"/>
                <w:szCs w:val="20"/>
              </w:rPr>
              <w:t>o</w:t>
            </w:r>
            <w:r w:rsidR="000D0512" w:rsidRPr="00AC06E2">
              <w:rPr>
                <w:rFonts w:ascii="Times New Roman" w:hAnsi="Times New Roman"/>
                <w:color w:val="000000"/>
                <w:spacing w:val="-2"/>
                <w:sz w:val="20"/>
                <w:szCs w:val="20"/>
              </w:rPr>
              <w:t xml:space="preserve">soby </w:t>
            </w:r>
            <w:r w:rsidR="000D0512">
              <w:rPr>
                <w:rFonts w:ascii="Times New Roman" w:hAnsi="Times New Roman"/>
                <w:color w:val="000000"/>
                <w:spacing w:val="-2"/>
                <w:sz w:val="20"/>
                <w:szCs w:val="20"/>
              </w:rPr>
              <w:t xml:space="preserve">z grup ryzyka </w:t>
            </w:r>
            <w:r w:rsidR="000D0512" w:rsidRPr="00AC06E2">
              <w:rPr>
                <w:rFonts w:ascii="Times New Roman" w:hAnsi="Times New Roman"/>
                <w:color w:val="000000"/>
                <w:spacing w:val="-2"/>
                <w:sz w:val="20"/>
                <w:szCs w:val="20"/>
              </w:rPr>
              <w:t>objęte obowiązkiem szczepień ochronnych ze względu na przesłanki indywidualne</w:t>
            </w:r>
          </w:p>
        </w:tc>
        <w:tc>
          <w:tcPr>
            <w:tcW w:w="1276" w:type="dxa"/>
            <w:gridSpan w:val="3"/>
          </w:tcPr>
          <w:p w14:paraId="6F1999D8" w14:textId="143035DA" w:rsidR="003D54B9" w:rsidRPr="00AC06E2" w:rsidRDefault="000D0512" w:rsidP="00AC06E2">
            <w:pPr>
              <w:spacing w:line="240" w:lineRule="auto"/>
              <w:jc w:val="center"/>
              <w:rPr>
                <w:rFonts w:ascii="Times New Roman" w:hAnsi="Times New Roman"/>
                <w:sz w:val="20"/>
                <w:szCs w:val="20"/>
              </w:rPr>
            </w:pPr>
            <w:r w:rsidRPr="00AC06E2">
              <w:rPr>
                <w:rFonts w:ascii="Times New Roman" w:hAnsi="Times New Roman"/>
                <w:sz w:val="20"/>
                <w:szCs w:val="20"/>
              </w:rPr>
              <w:t>ok. 200 tys.</w:t>
            </w:r>
          </w:p>
        </w:tc>
        <w:tc>
          <w:tcPr>
            <w:tcW w:w="2550" w:type="dxa"/>
            <w:gridSpan w:val="8"/>
          </w:tcPr>
          <w:p w14:paraId="442FE609" w14:textId="701E67E3" w:rsidR="00A76A56" w:rsidRPr="00AC06E2" w:rsidRDefault="000D0512" w:rsidP="00AC06E2">
            <w:pPr>
              <w:spacing w:line="240" w:lineRule="auto"/>
              <w:jc w:val="center"/>
              <w:rPr>
                <w:rFonts w:ascii="Times New Roman" w:hAnsi="Times New Roman"/>
                <w:sz w:val="20"/>
                <w:szCs w:val="20"/>
              </w:rPr>
            </w:pPr>
            <w:r w:rsidRPr="00AC06E2">
              <w:rPr>
                <w:rFonts w:ascii="Times New Roman" w:hAnsi="Times New Roman"/>
                <w:sz w:val="20"/>
                <w:szCs w:val="20"/>
              </w:rPr>
              <w:t>Główny Inspektorat Sanitarny</w:t>
            </w:r>
          </w:p>
        </w:tc>
        <w:tc>
          <w:tcPr>
            <w:tcW w:w="3828" w:type="dxa"/>
            <w:gridSpan w:val="9"/>
          </w:tcPr>
          <w:p w14:paraId="7C98B6C4" w14:textId="559EAEE9" w:rsidR="00E3240F" w:rsidRPr="00AC06E2" w:rsidRDefault="006467C5" w:rsidP="00AC06E2">
            <w:pPr>
              <w:spacing w:line="240" w:lineRule="auto"/>
              <w:rPr>
                <w:rFonts w:ascii="Times New Roman" w:hAnsi="Times New Roman"/>
                <w:color w:val="000000"/>
                <w:spacing w:val="-2"/>
                <w:sz w:val="20"/>
                <w:szCs w:val="20"/>
              </w:rPr>
            </w:pPr>
            <w:r>
              <w:rPr>
                <w:rFonts w:ascii="Times New Roman" w:hAnsi="Times New Roman"/>
                <w:sz w:val="20"/>
                <w:szCs w:val="20"/>
              </w:rPr>
              <w:t>o</w:t>
            </w:r>
            <w:r w:rsidR="000D0512" w:rsidRPr="00AC06E2">
              <w:rPr>
                <w:rFonts w:ascii="Times New Roman" w:hAnsi="Times New Roman"/>
                <w:sz w:val="20"/>
                <w:szCs w:val="20"/>
              </w:rPr>
              <w:t>bowiązek poddania się szczepieniom ochronnym ze względu na przesłanki indywidualne</w:t>
            </w:r>
          </w:p>
        </w:tc>
      </w:tr>
      <w:tr w:rsidR="00E33732" w:rsidRPr="00AC06E2" w14:paraId="56186893" w14:textId="77777777" w:rsidTr="00B91DED">
        <w:trPr>
          <w:trHeight w:val="142"/>
          <w:jc w:val="center"/>
        </w:trPr>
        <w:tc>
          <w:tcPr>
            <w:tcW w:w="3681" w:type="dxa"/>
            <w:gridSpan w:val="3"/>
          </w:tcPr>
          <w:p w14:paraId="1942AE85" w14:textId="439004E0" w:rsidR="00E33732" w:rsidRPr="00AC06E2" w:rsidRDefault="006467C5" w:rsidP="00AC06E2">
            <w:pPr>
              <w:spacing w:line="240" w:lineRule="auto"/>
              <w:rPr>
                <w:rFonts w:ascii="Times New Roman" w:hAnsi="Times New Roman"/>
                <w:color w:val="000000"/>
                <w:spacing w:val="-2"/>
                <w:sz w:val="20"/>
                <w:szCs w:val="20"/>
              </w:rPr>
            </w:pPr>
            <w:r>
              <w:rPr>
                <w:rFonts w:ascii="Times New Roman" w:hAnsi="Times New Roman"/>
                <w:color w:val="000000"/>
                <w:spacing w:val="-2"/>
                <w:sz w:val="20"/>
                <w:szCs w:val="20"/>
              </w:rPr>
              <w:t>ś</w:t>
            </w:r>
            <w:r w:rsidR="00E33732" w:rsidRPr="00AC06E2">
              <w:rPr>
                <w:rFonts w:ascii="Times New Roman" w:hAnsi="Times New Roman"/>
                <w:color w:val="000000"/>
                <w:spacing w:val="-2"/>
                <w:sz w:val="20"/>
                <w:szCs w:val="20"/>
              </w:rPr>
              <w:t>wiadczeniodawcy posiadający umowę z N</w:t>
            </w:r>
            <w:r w:rsidR="001D5FBF" w:rsidRPr="00AC06E2">
              <w:rPr>
                <w:rFonts w:ascii="Times New Roman" w:hAnsi="Times New Roman"/>
                <w:color w:val="000000"/>
                <w:spacing w:val="-2"/>
                <w:sz w:val="20"/>
                <w:szCs w:val="20"/>
              </w:rPr>
              <w:t xml:space="preserve">arodowym </w:t>
            </w:r>
            <w:r w:rsidR="00E33732" w:rsidRPr="00AC06E2">
              <w:rPr>
                <w:rFonts w:ascii="Times New Roman" w:hAnsi="Times New Roman"/>
                <w:color w:val="000000"/>
                <w:spacing w:val="-2"/>
                <w:sz w:val="20"/>
                <w:szCs w:val="20"/>
              </w:rPr>
              <w:t>F</w:t>
            </w:r>
            <w:r w:rsidR="001D5FBF" w:rsidRPr="00AC06E2">
              <w:rPr>
                <w:rFonts w:ascii="Times New Roman" w:hAnsi="Times New Roman"/>
                <w:color w:val="000000"/>
                <w:spacing w:val="-2"/>
                <w:sz w:val="20"/>
                <w:szCs w:val="20"/>
              </w:rPr>
              <w:t xml:space="preserve">unduszem </w:t>
            </w:r>
            <w:r w:rsidR="00E33732" w:rsidRPr="00AC06E2">
              <w:rPr>
                <w:rFonts w:ascii="Times New Roman" w:hAnsi="Times New Roman"/>
                <w:color w:val="000000"/>
                <w:spacing w:val="-2"/>
                <w:sz w:val="20"/>
                <w:szCs w:val="20"/>
              </w:rPr>
              <w:t>Z</w:t>
            </w:r>
            <w:r w:rsidR="001D5FBF" w:rsidRPr="00AC06E2">
              <w:rPr>
                <w:rFonts w:ascii="Times New Roman" w:hAnsi="Times New Roman"/>
                <w:color w:val="000000"/>
                <w:spacing w:val="-2"/>
                <w:sz w:val="20"/>
                <w:szCs w:val="20"/>
              </w:rPr>
              <w:t>drowia</w:t>
            </w:r>
            <w:r w:rsidR="00E33732" w:rsidRPr="00AC06E2">
              <w:rPr>
                <w:rFonts w:ascii="Times New Roman" w:hAnsi="Times New Roman"/>
                <w:color w:val="000000"/>
                <w:spacing w:val="-2"/>
                <w:sz w:val="20"/>
                <w:szCs w:val="20"/>
              </w:rPr>
              <w:t xml:space="preserve"> na udzielanie świadczeń w rodzaju podstawowa opiek</w:t>
            </w:r>
            <w:r w:rsidR="00AC06E2">
              <w:rPr>
                <w:rFonts w:ascii="Times New Roman" w:hAnsi="Times New Roman"/>
                <w:color w:val="000000"/>
                <w:spacing w:val="-2"/>
                <w:sz w:val="20"/>
                <w:szCs w:val="20"/>
              </w:rPr>
              <w:t>a</w:t>
            </w:r>
            <w:r w:rsidR="00E33732" w:rsidRPr="00AC06E2">
              <w:rPr>
                <w:rFonts w:ascii="Times New Roman" w:hAnsi="Times New Roman"/>
                <w:color w:val="000000"/>
                <w:spacing w:val="-2"/>
                <w:sz w:val="20"/>
                <w:szCs w:val="20"/>
              </w:rPr>
              <w:t xml:space="preserve"> zdrowotna </w:t>
            </w:r>
            <w:r w:rsidR="00FC760F" w:rsidRPr="00AC06E2">
              <w:rPr>
                <w:rFonts w:ascii="Times New Roman" w:hAnsi="Times New Roman"/>
                <w:color w:val="000000"/>
                <w:spacing w:val="-2"/>
                <w:sz w:val="20"/>
                <w:szCs w:val="20"/>
              </w:rPr>
              <w:t xml:space="preserve">oraz szpitalna opieka zdrowotna </w:t>
            </w:r>
            <w:r w:rsidR="00E33732" w:rsidRPr="00AC06E2">
              <w:rPr>
                <w:rFonts w:ascii="Times New Roman" w:hAnsi="Times New Roman"/>
                <w:color w:val="000000"/>
                <w:spacing w:val="-2"/>
                <w:sz w:val="20"/>
                <w:szCs w:val="20"/>
              </w:rPr>
              <w:t xml:space="preserve">wykonujący szczepienia </w:t>
            </w:r>
            <w:r w:rsidR="003C2D04" w:rsidRPr="00AC06E2">
              <w:rPr>
                <w:rFonts w:ascii="Times New Roman" w:hAnsi="Times New Roman"/>
                <w:color w:val="000000"/>
                <w:spacing w:val="-2"/>
                <w:sz w:val="20"/>
                <w:szCs w:val="20"/>
              </w:rPr>
              <w:t>obowiązkowe</w:t>
            </w:r>
            <w:r w:rsidR="00FC760F" w:rsidRPr="00AC06E2">
              <w:rPr>
                <w:rFonts w:ascii="Times New Roman" w:hAnsi="Times New Roman"/>
                <w:color w:val="000000"/>
                <w:spacing w:val="-2"/>
                <w:sz w:val="20"/>
                <w:szCs w:val="20"/>
              </w:rPr>
              <w:t>.</w:t>
            </w:r>
          </w:p>
        </w:tc>
        <w:tc>
          <w:tcPr>
            <w:tcW w:w="1276" w:type="dxa"/>
            <w:gridSpan w:val="3"/>
          </w:tcPr>
          <w:p w14:paraId="2E2DE2E2" w14:textId="74EC2D56" w:rsidR="00E33732" w:rsidRPr="00AC06E2" w:rsidRDefault="00E01EEF" w:rsidP="00AC06E2">
            <w:pPr>
              <w:spacing w:line="240" w:lineRule="auto"/>
              <w:jc w:val="center"/>
              <w:rPr>
                <w:rFonts w:ascii="Times New Roman" w:hAnsi="Times New Roman"/>
                <w:sz w:val="20"/>
                <w:szCs w:val="20"/>
              </w:rPr>
            </w:pPr>
            <w:r>
              <w:rPr>
                <w:rFonts w:ascii="Times New Roman" w:hAnsi="Times New Roman"/>
                <w:color w:val="000000"/>
                <w:spacing w:val="-2"/>
                <w:sz w:val="20"/>
                <w:szCs w:val="20"/>
              </w:rPr>
              <w:t xml:space="preserve">ok. </w:t>
            </w:r>
            <w:r w:rsidR="00E33732" w:rsidRPr="00AC06E2">
              <w:rPr>
                <w:rFonts w:ascii="Times New Roman" w:hAnsi="Times New Roman"/>
                <w:color w:val="000000"/>
                <w:spacing w:val="-2"/>
                <w:sz w:val="20"/>
                <w:szCs w:val="20"/>
              </w:rPr>
              <w:t>10 000</w:t>
            </w:r>
          </w:p>
        </w:tc>
        <w:tc>
          <w:tcPr>
            <w:tcW w:w="2550" w:type="dxa"/>
            <w:gridSpan w:val="8"/>
          </w:tcPr>
          <w:p w14:paraId="3165C547" w14:textId="4ACA1A6F" w:rsidR="00E33732" w:rsidRPr="00AC06E2" w:rsidRDefault="00E10930" w:rsidP="00AC06E2">
            <w:pPr>
              <w:spacing w:line="240" w:lineRule="auto"/>
              <w:jc w:val="center"/>
              <w:rPr>
                <w:rFonts w:ascii="Times New Roman" w:hAnsi="Times New Roman"/>
                <w:sz w:val="20"/>
                <w:szCs w:val="20"/>
              </w:rPr>
            </w:pPr>
            <w:r w:rsidRPr="00AC06E2">
              <w:rPr>
                <w:rFonts w:ascii="Times New Roman" w:hAnsi="Times New Roman"/>
                <w:color w:val="000000"/>
                <w:spacing w:val="-2"/>
                <w:sz w:val="20"/>
                <w:szCs w:val="20"/>
              </w:rPr>
              <w:t>Narodowy Fundusz Zdrowia</w:t>
            </w:r>
          </w:p>
        </w:tc>
        <w:tc>
          <w:tcPr>
            <w:tcW w:w="3828" w:type="dxa"/>
            <w:gridSpan w:val="9"/>
          </w:tcPr>
          <w:p w14:paraId="284E1215" w14:textId="18819D40" w:rsidR="00E33732" w:rsidRPr="00AC06E2" w:rsidRDefault="006467C5" w:rsidP="00AC06E2">
            <w:pPr>
              <w:spacing w:line="240" w:lineRule="auto"/>
              <w:rPr>
                <w:rFonts w:ascii="Times New Roman" w:hAnsi="Times New Roman"/>
                <w:sz w:val="20"/>
                <w:szCs w:val="20"/>
              </w:rPr>
            </w:pPr>
            <w:r>
              <w:rPr>
                <w:rFonts w:ascii="Times New Roman" w:hAnsi="Times New Roman"/>
                <w:color w:val="000000"/>
                <w:spacing w:val="-2"/>
                <w:sz w:val="20"/>
                <w:szCs w:val="20"/>
              </w:rPr>
              <w:t>k</w:t>
            </w:r>
            <w:r w:rsidR="00614DC0">
              <w:rPr>
                <w:rFonts w:ascii="Times New Roman" w:hAnsi="Times New Roman"/>
                <w:color w:val="000000"/>
                <w:spacing w:val="-2"/>
                <w:sz w:val="20"/>
                <w:szCs w:val="20"/>
              </w:rPr>
              <w:t>walifikacja i p</w:t>
            </w:r>
            <w:r w:rsidR="00E01EEF">
              <w:rPr>
                <w:rFonts w:ascii="Times New Roman" w:hAnsi="Times New Roman"/>
                <w:color w:val="000000"/>
                <w:spacing w:val="-2"/>
                <w:sz w:val="20"/>
                <w:szCs w:val="20"/>
              </w:rPr>
              <w:t>rzeprowadzanie</w:t>
            </w:r>
            <w:r w:rsidR="00EC5627" w:rsidRPr="00AC06E2">
              <w:rPr>
                <w:rFonts w:ascii="Times New Roman" w:hAnsi="Times New Roman"/>
                <w:color w:val="000000"/>
                <w:spacing w:val="-2"/>
                <w:sz w:val="20"/>
                <w:szCs w:val="20"/>
              </w:rPr>
              <w:t xml:space="preserve"> szczepień obowiązkowych według u</w:t>
            </w:r>
            <w:r w:rsidR="00FC760F" w:rsidRPr="00AC06E2">
              <w:rPr>
                <w:rFonts w:ascii="Times New Roman" w:hAnsi="Times New Roman"/>
                <w:color w:val="000000"/>
                <w:spacing w:val="-2"/>
                <w:sz w:val="20"/>
                <w:szCs w:val="20"/>
              </w:rPr>
              <w:t>regulowan</w:t>
            </w:r>
            <w:r w:rsidR="00EC5627" w:rsidRPr="00AC06E2">
              <w:rPr>
                <w:rFonts w:ascii="Times New Roman" w:hAnsi="Times New Roman"/>
                <w:color w:val="000000"/>
                <w:spacing w:val="-2"/>
                <w:sz w:val="20"/>
                <w:szCs w:val="20"/>
              </w:rPr>
              <w:t>ych</w:t>
            </w:r>
            <w:r w:rsidR="00FC760F" w:rsidRPr="00AC06E2">
              <w:rPr>
                <w:rFonts w:ascii="Times New Roman" w:hAnsi="Times New Roman"/>
                <w:color w:val="000000"/>
                <w:spacing w:val="-2"/>
                <w:sz w:val="20"/>
                <w:szCs w:val="20"/>
              </w:rPr>
              <w:t xml:space="preserve"> zasad </w:t>
            </w:r>
            <w:r w:rsidR="00EC5627" w:rsidRPr="00AC06E2">
              <w:rPr>
                <w:rFonts w:ascii="Times New Roman" w:hAnsi="Times New Roman"/>
                <w:color w:val="000000"/>
                <w:spacing w:val="-2"/>
                <w:sz w:val="20"/>
                <w:szCs w:val="20"/>
              </w:rPr>
              <w:t>dot</w:t>
            </w:r>
            <w:r w:rsidR="00AC06E2">
              <w:rPr>
                <w:rFonts w:ascii="Times New Roman" w:hAnsi="Times New Roman"/>
                <w:color w:val="000000"/>
                <w:spacing w:val="-2"/>
                <w:sz w:val="20"/>
                <w:szCs w:val="20"/>
              </w:rPr>
              <w:t>yczących</w:t>
            </w:r>
            <w:r w:rsidR="00EC5627" w:rsidRPr="00AC06E2">
              <w:rPr>
                <w:rFonts w:ascii="Times New Roman" w:hAnsi="Times New Roman"/>
                <w:color w:val="000000"/>
                <w:spacing w:val="-2"/>
                <w:sz w:val="20"/>
                <w:szCs w:val="20"/>
              </w:rPr>
              <w:t xml:space="preserve"> </w:t>
            </w:r>
            <w:r w:rsidR="00FC760F" w:rsidRPr="00AC06E2">
              <w:rPr>
                <w:rFonts w:ascii="Times New Roman" w:hAnsi="Times New Roman"/>
                <w:color w:val="000000"/>
                <w:spacing w:val="-2"/>
                <w:sz w:val="20"/>
                <w:szCs w:val="20"/>
              </w:rPr>
              <w:t>wykonywania</w:t>
            </w:r>
            <w:r w:rsidR="00EC5627" w:rsidRPr="00AC06E2">
              <w:rPr>
                <w:rFonts w:ascii="Times New Roman" w:hAnsi="Times New Roman"/>
                <w:color w:val="000000"/>
                <w:spacing w:val="-2"/>
                <w:sz w:val="20"/>
                <w:szCs w:val="20"/>
              </w:rPr>
              <w:t xml:space="preserve"> i dokumentowania </w:t>
            </w:r>
            <w:r w:rsidR="00FC760F" w:rsidRPr="00AC06E2">
              <w:rPr>
                <w:rFonts w:ascii="Times New Roman" w:hAnsi="Times New Roman"/>
                <w:color w:val="000000"/>
                <w:spacing w:val="-2"/>
                <w:sz w:val="20"/>
                <w:szCs w:val="20"/>
              </w:rPr>
              <w:t xml:space="preserve"> szczepień obowiązkowych oraz </w:t>
            </w:r>
            <w:r w:rsidR="00EC5627" w:rsidRPr="00AC06E2">
              <w:rPr>
                <w:rFonts w:ascii="Times New Roman" w:hAnsi="Times New Roman"/>
                <w:color w:val="000000"/>
                <w:spacing w:val="-2"/>
                <w:sz w:val="20"/>
                <w:szCs w:val="20"/>
              </w:rPr>
              <w:t>przekazywanie i</w:t>
            </w:r>
            <w:r w:rsidR="00FC760F" w:rsidRPr="00AC06E2">
              <w:rPr>
                <w:rFonts w:ascii="Times New Roman" w:hAnsi="Times New Roman"/>
                <w:color w:val="000000"/>
                <w:spacing w:val="-2"/>
                <w:sz w:val="20"/>
                <w:szCs w:val="20"/>
              </w:rPr>
              <w:t xml:space="preserve">nformacji </w:t>
            </w:r>
            <w:r w:rsidR="00EC5627" w:rsidRPr="00AC06E2">
              <w:rPr>
                <w:rFonts w:ascii="Times New Roman" w:hAnsi="Times New Roman"/>
                <w:color w:val="000000"/>
                <w:spacing w:val="-2"/>
                <w:sz w:val="20"/>
                <w:szCs w:val="20"/>
              </w:rPr>
              <w:t xml:space="preserve">do właściwych powiatowych stacji sanitarno-epidemiologicznych </w:t>
            </w:r>
            <w:r w:rsidR="00FC760F" w:rsidRPr="00AC06E2">
              <w:rPr>
                <w:rFonts w:ascii="Times New Roman" w:hAnsi="Times New Roman"/>
                <w:color w:val="000000"/>
                <w:spacing w:val="-2"/>
                <w:sz w:val="20"/>
                <w:szCs w:val="20"/>
              </w:rPr>
              <w:t>z realizacji obowiązkowych szczepień ochronnych</w:t>
            </w:r>
          </w:p>
        </w:tc>
      </w:tr>
      <w:tr w:rsidR="00E36E29" w:rsidRPr="00AC06E2" w14:paraId="6BE346CB" w14:textId="77777777" w:rsidTr="00B91DED">
        <w:trPr>
          <w:trHeight w:val="142"/>
          <w:jc w:val="center"/>
        </w:trPr>
        <w:tc>
          <w:tcPr>
            <w:tcW w:w="3681" w:type="dxa"/>
            <w:gridSpan w:val="3"/>
          </w:tcPr>
          <w:p w14:paraId="62879D98" w14:textId="17A3954F" w:rsidR="00E36E29" w:rsidRDefault="00E36E29" w:rsidP="00AC06E2">
            <w:pPr>
              <w:spacing w:line="240" w:lineRule="auto"/>
              <w:rPr>
                <w:rFonts w:ascii="Times New Roman" w:hAnsi="Times New Roman"/>
                <w:color w:val="000000"/>
                <w:spacing w:val="-2"/>
                <w:sz w:val="20"/>
                <w:szCs w:val="20"/>
              </w:rPr>
            </w:pPr>
            <w:r>
              <w:rPr>
                <w:rFonts w:ascii="Times New Roman" w:hAnsi="Times New Roman"/>
                <w:color w:val="000000"/>
                <w:spacing w:val="-2"/>
                <w:sz w:val="20"/>
                <w:szCs w:val="20"/>
              </w:rPr>
              <w:lastRenderedPageBreak/>
              <w:t xml:space="preserve">Narodowy Fundusz Zdrowia </w:t>
            </w:r>
          </w:p>
        </w:tc>
        <w:tc>
          <w:tcPr>
            <w:tcW w:w="1276" w:type="dxa"/>
            <w:gridSpan w:val="3"/>
          </w:tcPr>
          <w:p w14:paraId="07B5C7F5" w14:textId="0B2F898D" w:rsidR="00E36E29" w:rsidRDefault="00E36E29" w:rsidP="00AC06E2">
            <w:pPr>
              <w:spacing w:line="240" w:lineRule="auto"/>
              <w:jc w:val="center"/>
              <w:rPr>
                <w:rFonts w:ascii="Times New Roman" w:hAnsi="Times New Roman"/>
                <w:color w:val="000000"/>
                <w:spacing w:val="-2"/>
                <w:sz w:val="20"/>
                <w:szCs w:val="20"/>
              </w:rPr>
            </w:pPr>
            <w:r>
              <w:rPr>
                <w:rFonts w:ascii="Times New Roman" w:hAnsi="Times New Roman"/>
                <w:color w:val="000000"/>
                <w:spacing w:val="-2"/>
                <w:sz w:val="20"/>
                <w:szCs w:val="20"/>
              </w:rPr>
              <w:t>1</w:t>
            </w:r>
          </w:p>
        </w:tc>
        <w:tc>
          <w:tcPr>
            <w:tcW w:w="2550" w:type="dxa"/>
            <w:gridSpan w:val="8"/>
          </w:tcPr>
          <w:p w14:paraId="63C4BF85" w14:textId="5BF56BC5" w:rsidR="00E36E29" w:rsidRPr="00AC06E2" w:rsidRDefault="003C43BB" w:rsidP="00AC06E2">
            <w:pPr>
              <w:spacing w:line="240" w:lineRule="auto"/>
              <w:jc w:val="center"/>
              <w:rPr>
                <w:rFonts w:ascii="Times New Roman" w:hAnsi="Times New Roman"/>
                <w:color w:val="000000"/>
                <w:spacing w:val="-2"/>
                <w:sz w:val="20"/>
                <w:szCs w:val="20"/>
              </w:rPr>
            </w:pPr>
            <w:r>
              <w:rPr>
                <w:rFonts w:ascii="Times New Roman" w:hAnsi="Times New Roman"/>
                <w:color w:val="000000"/>
                <w:spacing w:val="-2"/>
                <w:sz w:val="20"/>
                <w:szCs w:val="20"/>
              </w:rPr>
              <w:t>dana powszechnie znana</w:t>
            </w:r>
          </w:p>
        </w:tc>
        <w:tc>
          <w:tcPr>
            <w:tcW w:w="3828" w:type="dxa"/>
            <w:gridSpan w:val="9"/>
          </w:tcPr>
          <w:p w14:paraId="0DF43007" w14:textId="28C42C71" w:rsidR="00E36E29" w:rsidRDefault="00E36E29" w:rsidP="00AC06E2">
            <w:pPr>
              <w:spacing w:line="240" w:lineRule="auto"/>
              <w:rPr>
                <w:rFonts w:ascii="Times New Roman" w:hAnsi="Times New Roman"/>
                <w:color w:val="000000"/>
                <w:spacing w:val="-2"/>
                <w:sz w:val="20"/>
                <w:szCs w:val="20"/>
              </w:rPr>
            </w:pPr>
            <w:r>
              <w:rPr>
                <w:rFonts w:ascii="Times New Roman" w:hAnsi="Times New Roman"/>
                <w:color w:val="000000"/>
                <w:spacing w:val="-2"/>
                <w:sz w:val="20"/>
                <w:szCs w:val="20"/>
              </w:rPr>
              <w:t>zwiększenie kosztów</w:t>
            </w:r>
          </w:p>
        </w:tc>
      </w:tr>
      <w:tr w:rsidR="00E33732" w:rsidRPr="00AC06E2" w14:paraId="72780620" w14:textId="77777777" w:rsidTr="00BF36AF">
        <w:trPr>
          <w:trHeight w:val="302"/>
          <w:jc w:val="center"/>
        </w:trPr>
        <w:tc>
          <w:tcPr>
            <w:tcW w:w="11335" w:type="dxa"/>
            <w:gridSpan w:val="23"/>
            <w:shd w:val="clear" w:color="auto" w:fill="99CCFF"/>
            <w:vAlign w:val="center"/>
          </w:tcPr>
          <w:p w14:paraId="50E4BEC9" w14:textId="23E78B82" w:rsidR="00E33732" w:rsidRPr="00AC06E2" w:rsidRDefault="00E33732">
            <w:pPr>
              <w:numPr>
                <w:ilvl w:val="0"/>
                <w:numId w:val="1"/>
              </w:numPr>
              <w:spacing w:line="240" w:lineRule="auto"/>
              <w:ind w:left="318" w:hanging="284"/>
              <w:jc w:val="both"/>
              <w:rPr>
                <w:rFonts w:ascii="Times New Roman" w:hAnsi="Times New Roman"/>
                <w:b/>
                <w:color w:val="000000"/>
                <w:sz w:val="20"/>
                <w:szCs w:val="20"/>
              </w:rPr>
            </w:pPr>
            <w:r w:rsidRPr="00AC06E2">
              <w:rPr>
                <w:rFonts w:ascii="Times New Roman" w:hAnsi="Times New Roman"/>
                <w:b/>
                <w:color w:val="000000"/>
                <w:sz w:val="20"/>
                <w:szCs w:val="20"/>
              </w:rPr>
              <w:t>Informacje na temat zakresu, czasu trwania i podsumowanie wyników konsultacji</w:t>
            </w:r>
          </w:p>
        </w:tc>
      </w:tr>
      <w:tr w:rsidR="00E33732" w:rsidRPr="00AC06E2" w14:paraId="0AC5409A" w14:textId="77777777" w:rsidTr="00BF36AF">
        <w:trPr>
          <w:trHeight w:val="342"/>
          <w:jc w:val="center"/>
        </w:trPr>
        <w:tc>
          <w:tcPr>
            <w:tcW w:w="11335" w:type="dxa"/>
            <w:gridSpan w:val="23"/>
            <w:shd w:val="clear" w:color="auto" w:fill="FFFFFF"/>
          </w:tcPr>
          <w:p w14:paraId="16DCA304" w14:textId="79D72849" w:rsidR="00E33732" w:rsidRPr="00C2570C" w:rsidRDefault="00E33732" w:rsidP="00C2570C">
            <w:pPr>
              <w:pStyle w:val="Tekstpodstawowy2"/>
              <w:spacing w:after="0" w:line="240" w:lineRule="auto"/>
              <w:jc w:val="both"/>
              <w:rPr>
                <w:rFonts w:ascii="Times New Roman" w:hAnsi="Times New Roman"/>
                <w:sz w:val="20"/>
                <w:szCs w:val="20"/>
              </w:rPr>
            </w:pPr>
            <w:r w:rsidRPr="00C2570C">
              <w:rPr>
                <w:rFonts w:ascii="Times New Roman" w:hAnsi="Times New Roman"/>
                <w:sz w:val="20"/>
                <w:szCs w:val="20"/>
              </w:rPr>
              <w:t>Nie były prowadzone pre-konsultacje dotyczące projektu.</w:t>
            </w:r>
          </w:p>
          <w:p w14:paraId="6B00E4F7" w14:textId="15CAE554" w:rsidR="00E33732" w:rsidRPr="00C2570C" w:rsidRDefault="00E33732" w:rsidP="00C2570C">
            <w:pPr>
              <w:pStyle w:val="Tekstpodstawowy2"/>
              <w:spacing w:after="0" w:line="240" w:lineRule="auto"/>
              <w:jc w:val="both"/>
              <w:rPr>
                <w:rFonts w:ascii="Times New Roman" w:hAnsi="Times New Roman"/>
                <w:sz w:val="20"/>
                <w:szCs w:val="20"/>
              </w:rPr>
            </w:pPr>
            <w:r w:rsidRPr="00C2570C">
              <w:rPr>
                <w:rFonts w:ascii="Times New Roman" w:hAnsi="Times New Roman"/>
                <w:sz w:val="20"/>
                <w:szCs w:val="20"/>
              </w:rPr>
              <w:t>Projekt rozporządzenia zosta</w:t>
            </w:r>
            <w:r w:rsidR="006467C5" w:rsidRPr="00C2570C">
              <w:rPr>
                <w:rFonts w:ascii="Times New Roman" w:hAnsi="Times New Roman"/>
                <w:sz w:val="20"/>
                <w:szCs w:val="20"/>
              </w:rPr>
              <w:t xml:space="preserve">nie </w:t>
            </w:r>
            <w:r w:rsidR="00B22C02" w:rsidRPr="00C2570C">
              <w:rPr>
                <w:rFonts w:ascii="Times New Roman" w:hAnsi="Times New Roman"/>
                <w:sz w:val="20"/>
                <w:szCs w:val="20"/>
              </w:rPr>
              <w:t>przekazany</w:t>
            </w:r>
            <w:r w:rsidR="005D2892" w:rsidRPr="00C2570C">
              <w:rPr>
                <w:rFonts w:ascii="Times New Roman" w:hAnsi="Times New Roman"/>
                <w:sz w:val="20"/>
                <w:szCs w:val="20"/>
              </w:rPr>
              <w:t xml:space="preserve">, w </w:t>
            </w:r>
            <w:r w:rsidR="008245ED" w:rsidRPr="00C2570C">
              <w:rPr>
                <w:rFonts w:ascii="Times New Roman" w:hAnsi="Times New Roman"/>
                <w:sz w:val="20"/>
                <w:szCs w:val="20"/>
              </w:rPr>
              <w:t xml:space="preserve">terminie 21 dni, </w:t>
            </w:r>
            <w:r w:rsidRPr="00C2570C">
              <w:rPr>
                <w:rFonts w:ascii="Times New Roman" w:hAnsi="Times New Roman"/>
                <w:sz w:val="20"/>
                <w:szCs w:val="20"/>
              </w:rPr>
              <w:t>do konsultacji publicznych i opiniowania do:</w:t>
            </w:r>
          </w:p>
          <w:p w14:paraId="07452088" w14:textId="369A9251" w:rsidR="00187331" w:rsidRPr="00C2570C" w:rsidRDefault="00187331" w:rsidP="00C2570C">
            <w:pPr>
              <w:pStyle w:val="Akapitzlist"/>
              <w:numPr>
                <w:ilvl w:val="0"/>
                <w:numId w:val="13"/>
              </w:numPr>
              <w:spacing w:line="240" w:lineRule="auto"/>
              <w:jc w:val="both"/>
              <w:rPr>
                <w:rFonts w:ascii="Times New Roman" w:hAnsi="Times New Roman"/>
                <w:color w:val="000000"/>
                <w:spacing w:val="-2"/>
                <w:sz w:val="20"/>
                <w:szCs w:val="20"/>
              </w:rPr>
            </w:pPr>
            <w:r w:rsidRPr="00C2570C">
              <w:rPr>
                <w:rFonts w:ascii="Times New Roman" w:hAnsi="Times New Roman"/>
                <w:color w:val="000000"/>
                <w:spacing w:val="-2"/>
                <w:sz w:val="20"/>
                <w:szCs w:val="20"/>
              </w:rPr>
              <w:t>Naczelnej Rady Lekarskiej;</w:t>
            </w:r>
          </w:p>
          <w:p w14:paraId="745AA450" w14:textId="2F154194" w:rsidR="00E33732" w:rsidRPr="00C2570C" w:rsidRDefault="00E33732" w:rsidP="00C2570C">
            <w:pPr>
              <w:pStyle w:val="Tekstpodstawowy2"/>
              <w:numPr>
                <w:ilvl w:val="0"/>
                <w:numId w:val="13"/>
              </w:numPr>
              <w:spacing w:after="0" w:line="240" w:lineRule="auto"/>
              <w:jc w:val="both"/>
              <w:rPr>
                <w:rFonts w:ascii="Times New Roman" w:hAnsi="Times New Roman"/>
                <w:sz w:val="20"/>
                <w:szCs w:val="20"/>
              </w:rPr>
            </w:pPr>
            <w:r w:rsidRPr="00C2570C">
              <w:rPr>
                <w:rFonts w:ascii="Times New Roman" w:hAnsi="Times New Roman"/>
                <w:sz w:val="20"/>
                <w:szCs w:val="20"/>
              </w:rPr>
              <w:t xml:space="preserve">Naczelnej </w:t>
            </w:r>
            <w:r w:rsidR="00187331" w:rsidRPr="00C2570C">
              <w:rPr>
                <w:rFonts w:ascii="Times New Roman" w:hAnsi="Times New Roman"/>
                <w:sz w:val="20"/>
                <w:szCs w:val="20"/>
              </w:rPr>
              <w:t>Rady</w:t>
            </w:r>
            <w:r w:rsidRPr="00C2570C">
              <w:rPr>
                <w:rFonts w:ascii="Times New Roman" w:hAnsi="Times New Roman"/>
                <w:sz w:val="20"/>
                <w:szCs w:val="20"/>
              </w:rPr>
              <w:t xml:space="preserve"> Pielęgniarek i Położnych;</w:t>
            </w:r>
          </w:p>
          <w:p w14:paraId="622FAA05" w14:textId="7B188CC0" w:rsidR="00B22C02" w:rsidRPr="00C2570C" w:rsidRDefault="00E33732" w:rsidP="00C2570C">
            <w:pPr>
              <w:pStyle w:val="Tekstpodstawowy2"/>
              <w:numPr>
                <w:ilvl w:val="0"/>
                <w:numId w:val="13"/>
              </w:numPr>
              <w:spacing w:after="0" w:line="240" w:lineRule="auto"/>
              <w:jc w:val="both"/>
              <w:rPr>
                <w:rFonts w:ascii="Times New Roman" w:hAnsi="Times New Roman"/>
                <w:sz w:val="20"/>
                <w:szCs w:val="20"/>
              </w:rPr>
            </w:pPr>
            <w:r w:rsidRPr="00C2570C">
              <w:rPr>
                <w:rFonts w:ascii="Times New Roman" w:hAnsi="Times New Roman"/>
                <w:sz w:val="20"/>
                <w:szCs w:val="20"/>
              </w:rPr>
              <w:t>Naczelnej Rady Aptekarskiej;</w:t>
            </w:r>
          </w:p>
          <w:p w14:paraId="2E51C584" w14:textId="5B308D0E" w:rsidR="00B22C02" w:rsidRPr="00C2570C" w:rsidRDefault="00E33732" w:rsidP="00C2570C">
            <w:pPr>
              <w:pStyle w:val="Tekstpodstawowy2"/>
              <w:numPr>
                <w:ilvl w:val="0"/>
                <w:numId w:val="13"/>
              </w:numPr>
              <w:spacing w:after="0" w:line="240" w:lineRule="auto"/>
              <w:jc w:val="both"/>
              <w:rPr>
                <w:rFonts w:ascii="Times New Roman" w:hAnsi="Times New Roman"/>
                <w:sz w:val="20"/>
                <w:szCs w:val="20"/>
              </w:rPr>
            </w:pPr>
            <w:r w:rsidRPr="00C2570C">
              <w:rPr>
                <w:rFonts w:ascii="Times New Roman" w:hAnsi="Times New Roman"/>
                <w:sz w:val="20"/>
                <w:szCs w:val="20"/>
              </w:rPr>
              <w:t>Narodowego Instytutu Zdrowia Publicznego PZH</w:t>
            </w:r>
            <w:r w:rsidR="00F04EB7" w:rsidRPr="00C2570C">
              <w:rPr>
                <w:rFonts w:ascii="Times New Roman" w:hAnsi="Times New Roman"/>
                <w:sz w:val="20"/>
                <w:szCs w:val="20"/>
              </w:rPr>
              <w:t xml:space="preserve"> - </w:t>
            </w:r>
            <w:r w:rsidR="004E585E" w:rsidRPr="00C2570C">
              <w:rPr>
                <w:rFonts w:ascii="Times New Roman" w:hAnsi="Times New Roman"/>
                <w:sz w:val="20"/>
                <w:szCs w:val="20"/>
              </w:rPr>
              <w:t>Państwowego</w:t>
            </w:r>
            <w:r w:rsidR="00AC1ED3" w:rsidRPr="00C2570C">
              <w:rPr>
                <w:rFonts w:ascii="Times New Roman" w:hAnsi="Times New Roman"/>
                <w:sz w:val="20"/>
                <w:szCs w:val="20"/>
              </w:rPr>
              <w:t xml:space="preserve"> Instytut</w:t>
            </w:r>
            <w:r w:rsidR="004E585E" w:rsidRPr="00C2570C">
              <w:rPr>
                <w:rFonts w:ascii="Times New Roman" w:hAnsi="Times New Roman"/>
                <w:sz w:val="20"/>
                <w:szCs w:val="20"/>
              </w:rPr>
              <w:t>u</w:t>
            </w:r>
            <w:r w:rsidR="00AC1ED3" w:rsidRPr="00C2570C">
              <w:rPr>
                <w:rFonts w:ascii="Times New Roman" w:hAnsi="Times New Roman"/>
                <w:sz w:val="20"/>
                <w:szCs w:val="20"/>
              </w:rPr>
              <w:t xml:space="preserve"> Badawcz</w:t>
            </w:r>
            <w:r w:rsidR="004E585E" w:rsidRPr="00C2570C">
              <w:rPr>
                <w:rFonts w:ascii="Times New Roman" w:hAnsi="Times New Roman"/>
                <w:sz w:val="20"/>
                <w:szCs w:val="20"/>
              </w:rPr>
              <w:t>ego</w:t>
            </w:r>
            <w:r w:rsidRPr="00C2570C">
              <w:rPr>
                <w:rFonts w:ascii="Times New Roman" w:hAnsi="Times New Roman"/>
                <w:sz w:val="20"/>
                <w:szCs w:val="20"/>
              </w:rPr>
              <w:t>;</w:t>
            </w:r>
          </w:p>
          <w:p w14:paraId="7D0DD560" w14:textId="73DA7437" w:rsidR="00E33732" w:rsidRPr="00C2570C" w:rsidRDefault="00E33732" w:rsidP="00C2570C">
            <w:pPr>
              <w:pStyle w:val="Tekstpodstawowy2"/>
              <w:numPr>
                <w:ilvl w:val="0"/>
                <w:numId w:val="13"/>
              </w:numPr>
              <w:spacing w:after="0" w:line="240" w:lineRule="auto"/>
              <w:jc w:val="both"/>
              <w:rPr>
                <w:rFonts w:ascii="Times New Roman" w:hAnsi="Times New Roman"/>
                <w:sz w:val="20"/>
                <w:szCs w:val="20"/>
              </w:rPr>
            </w:pPr>
            <w:r w:rsidRPr="00C2570C">
              <w:rPr>
                <w:rFonts w:ascii="Times New Roman" w:hAnsi="Times New Roman"/>
                <w:sz w:val="20"/>
                <w:szCs w:val="20"/>
              </w:rPr>
              <w:t>Instytutu Matki i Dziecka;</w:t>
            </w:r>
          </w:p>
          <w:p w14:paraId="69A5A59E" w14:textId="7A0F239D" w:rsidR="00D537B2" w:rsidRPr="00C2570C" w:rsidRDefault="00E33732" w:rsidP="00C2570C">
            <w:pPr>
              <w:pStyle w:val="Tekstpodstawowy2"/>
              <w:numPr>
                <w:ilvl w:val="0"/>
                <w:numId w:val="13"/>
              </w:numPr>
              <w:spacing w:after="0" w:line="240" w:lineRule="auto"/>
              <w:jc w:val="both"/>
              <w:rPr>
                <w:rFonts w:ascii="Times New Roman" w:hAnsi="Times New Roman"/>
                <w:sz w:val="20"/>
                <w:szCs w:val="20"/>
              </w:rPr>
            </w:pPr>
            <w:r w:rsidRPr="00C2570C">
              <w:rPr>
                <w:rFonts w:ascii="Times New Roman" w:hAnsi="Times New Roman"/>
                <w:sz w:val="20"/>
                <w:szCs w:val="20"/>
              </w:rPr>
              <w:t>Centrum Zdrowia Dziecka w Warszawie;</w:t>
            </w:r>
          </w:p>
          <w:p w14:paraId="0B47FD8A" w14:textId="0A88615A" w:rsidR="00E33732" w:rsidRPr="00C2570C" w:rsidRDefault="00E33732" w:rsidP="00C2570C">
            <w:pPr>
              <w:pStyle w:val="Tekstpodstawowy2"/>
              <w:numPr>
                <w:ilvl w:val="0"/>
                <w:numId w:val="13"/>
              </w:numPr>
              <w:spacing w:after="0" w:line="240" w:lineRule="auto"/>
              <w:jc w:val="both"/>
              <w:rPr>
                <w:rFonts w:ascii="Times New Roman" w:hAnsi="Times New Roman"/>
                <w:sz w:val="20"/>
                <w:szCs w:val="20"/>
              </w:rPr>
            </w:pPr>
            <w:r w:rsidRPr="00C2570C">
              <w:rPr>
                <w:rFonts w:ascii="Times New Roman" w:hAnsi="Times New Roman"/>
                <w:sz w:val="20"/>
                <w:szCs w:val="20"/>
              </w:rPr>
              <w:t>Krajowego konsultanta w dziedzinie pediatrii;</w:t>
            </w:r>
          </w:p>
          <w:p w14:paraId="33FFA478" w14:textId="43A6509E" w:rsidR="00D537B2" w:rsidRPr="00C2570C" w:rsidRDefault="00E33732" w:rsidP="00C2570C">
            <w:pPr>
              <w:pStyle w:val="Akapitzlist"/>
              <w:numPr>
                <w:ilvl w:val="0"/>
                <w:numId w:val="13"/>
              </w:numPr>
              <w:spacing w:line="240" w:lineRule="auto"/>
              <w:rPr>
                <w:rFonts w:ascii="Times New Roman" w:hAnsi="Times New Roman"/>
                <w:sz w:val="20"/>
                <w:szCs w:val="20"/>
              </w:rPr>
            </w:pPr>
            <w:r w:rsidRPr="00C2570C">
              <w:rPr>
                <w:rFonts w:ascii="Times New Roman" w:hAnsi="Times New Roman"/>
                <w:sz w:val="20"/>
                <w:szCs w:val="20"/>
              </w:rPr>
              <w:t>Krajowego konsultanta w dziedzinie neonatologii;</w:t>
            </w:r>
          </w:p>
          <w:p w14:paraId="542B2EBB" w14:textId="4F9B8998" w:rsidR="0067310F" w:rsidRPr="00C2570C" w:rsidRDefault="00E33732" w:rsidP="00C2570C">
            <w:pPr>
              <w:pStyle w:val="Akapitzlist"/>
              <w:numPr>
                <w:ilvl w:val="0"/>
                <w:numId w:val="13"/>
              </w:numPr>
              <w:spacing w:line="240" w:lineRule="auto"/>
              <w:rPr>
                <w:rFonts w:ascii="Times New Roman" w:hAnsi="Times New Roman"/>
                <w:sz w:val="20"/>
                <w:szCs w:val="20"/>
              </w:rPr>
            </w:pPr>
            <w:r w:rsidRPr="00C2570C">
              <w:rPr>
                <w:rFonts w:ascii="Times New Roman" w:hAnsi="Times New Roman"/>
                <w:sz w:val="20"/>
                <w:szCs w:val="20"/>
              </w:rPr>
              <w:t>Krajowego konsultanta w dziedzinie chorób zakaźnych;</w:t>
            </w:r>
          </w:p>
          <w:p w14:paraId="1814806F" w14:textId="0C59F9BF" w:rsidR="0067310F" w:rsidRPr="00C2570C" w:rsidRDefault="0067310F" w:rsidP="00C2570C">
            <w:pPr>
              <w:pStyle w:val="Akapitzlist"/>
              <w:numPr>
                <w:ilvl w:val="0"/>
                <w:numId w:val="13"/>
              </w:numPr>
              <w:spacing w:line="240" w:lineRule="auto"/>
              <w:rPr>
                <w:rFonts w:ascii="Times New Roman" w:hAnsi="Times New Roman"/>
                <w:sz w:val="20"/>
                <w:szCs w:val="20"/>
              </w:rPr>
            </w:pPr>
            <w:r w:rsidRPr="00C2570C">
              <w:rPr>
                <w:rFonts w:ascii="Times New Roman" w:hAnsi="Times New Roman"/>
                <w:sz w:val="20"/>
                <w:szCs w:val="20"/>
              </w:rPr>
              <w:t>Krajowego konsultanta w dziedzinie epidemiologii;</w:t>
            </w:r>
          </w:p>
          <w:p w14:paraId="6201396C" w14:textId="19543AC4" w:rsidR="002741F2" w:rsidRPr="00C2570C" w:rsidRDefault="00E33732" w:rsidP="00C2570C">
            <w:pPr>
              <w:pStyle w:val="Akapitzlist"/>
              <w:numPr>
                <w:ilvl w:val="0"/>
                <w:numId w:val="13"/>
              </w:numPr>
              <w:spacing w:line="240" w:lineRule="auto"/>
              <w:rPr>
                <w:rFonts w:ascii="Times New Roman" w:hAnsi="Times New Roman"/>
                <w:sz w:val="20"/>
                <w:szCs w:val="20"/>
              </w:rPr>
            </w:pPr>
            <w:r w:rsidRPr="00C2570C">
              <w:rPr>
                <w:rFonts w:ascii="Times New Roman" w:hAnsi="Times New Roman"/>
                <w:sz w:val="20"/>
                <w:szCs w:val="20"/>
              </w:rPr>
              <w:t>Krajowego konsultanta w dziedzinie pielęgniarstwa epidemiologicznego;</w:t>
            </w:r>
          </w:p>
          <w:p w14:paraId="163CB4BD" w14:textId="4C118E4E" w:rsidR="009D55D4" w:rsidRPr="00C2570C" w:rsidRDefault="00516945" w:rsidP="00C2570C">
            <w:pPr>
              <w:pStyle w:val="Akapitzlist"/>
              <w:numPr>
                <w:ilvl w:val="0"/>
                <w:numId w:val="13"/>
              </w:numPr>
              <w:spacing w:line="240" w:lineRule="auto"/>
              <w:rPr>
                <w:rStyle w:val="cf01"/>
                <w:rFonts w:ascii="Times New Roman" w:hAnsi="Times New Roman" w:cs="Times New Roman"/>
                <w:sz w:val="20"/>
                <w:szCs w:val="20"/>
              </w:rPr>
            </w:pPr>
            <w:r w:rsidRPr="00C2570C">
              <w:rPr>
                <w:rStyle w:val="cf01"/>
                <w:rFonts w:ascii="Times New Roman" w:hAnsi="Times New Roman" w:cs="Times New Roman"/>
                <w:sz w:val="20"/>
                <w:szCs w:val="20"/>
              </w:rPr>
              <w:t>Krajowego konsultanta w</w:t>
            </w:r>
            <w:r w:rsidR="009D55D4" w:rsidRPr="00C2570C">
              <w:rPr>
                <w:rStyle w:val="cf01"/>
                <w:rFonts w:ascii="Times New Roman" w:hAnsi="Times New Roman" w:cs="Times New Roman"/>
                <w:sz w:val="20"/>
                <w:szCs w:val="20"/>
              </w:rPr>
              <w:t xml:space="preserve"> </w:t>
            </w:r>
            <w:r w:rsidRPr="00C2570C">
              <w:rPr>
                <w:rStyle w:val="cf01"/>
                <w:rFonts w:ascii="Times New Roman" w:hAnsi="Times New Roman" w:cs="Times New Roman"/>
                <w:sz w:val="20"/>
                <w:szCs w:val="20"/>
              </w:rPr>
              <w:t>dziedzinie perinatologii</w:t>
            </w:r>
            <w:r w:rsidR="009D55D4" w:rsidRPr="00C2570C">
              <w:rPr>
                <w:rStyle w:val="cf01"/>
                <w:rFonts w:ascii="Times New Roman" w:hAnsi="Times New Roman" w:cs="Times New Roman"/>
                <w:sz w:val="20"/>
                <w:szCs w:val="20"/>
              </w:rPr>
              <w:t>;</w:t>
            </w:r>
          </w:p>
          <w:p w14:paraId="0400494D" w14:textId="3B96534F" w:rsidR="00516945" w:rsidRPr="00C2570C" w:rsidRDefault="00516945" w:rsidP="00C2570C">
            <w:pPr>
              <w:pStyle w:val="Akapitzlist"/>
              <w:numPr>
                <w:ilvl w:val="0"/>
                <w:numId w:val="13"/>
              </w:numPr>
              <w:spacing w:line="240" w:lineRule="auto"/>
              <w:rPr>
                <w:rStyle w:val="cf01"/>
                <w:rFonts w:ascii="Times New Roman" w:hAnsi="Times New Roman" w:cs="Times New Roman"/>
                <w:sz w:val="20"/>
                <w:szCs w:val="20"/>
              </w:rPr>
            </w:pPr>
            <w:r w:rsidRPr="00C2570C">
              <w:rPr>
                <w:rStyle w:val="cf01"/>
                <w:rFonts w:ascii="Times New Roman" w:hAnsi="Times New Roman" w:cs="Times New Roman"/>
                <w:sz w:val="20"/>
                <w:szCs w:val="20"/>
              </w:rPr>
              <w:t>Krajowego konsultanta w dziedzinie położnictwa i ginekologii</w:t>
            </w:r>
            <w:r w:rsidR="009D55D4" w:rsidRPr="00C2570C">
              <w:rPr>
                <w:rStyle w:val="cf01"/>
                <w:rFonts w:ascii="Times New Roman" w:hAnsi="Times New Roman" w:cs="Times New Roman"/>
                <w:sz w:val="20"/>
                <w:szCs w:val="20"/>
              </w:rPr>
              <w:t>;</w:t>
            </w:r>
          </w:p>
          <w:p w14:paraId="26D088E5" w14:textId="343FD4AF" w:rsidR="00516945" w:rsidRPr="00C2570C" w:rsidRDefault="00516945" w:rsidP="00C2570C">
            <w:pPr>
              <w:pStyle w:val="Akapitzlist"/>
              <w:numPr>
                <w:ilvl w:val="0"/>
                <w:numId w:val="13"/>
              </w:numPr>
              <w:spacing w:line="240" w:lineRule="auto"/>
              <w:rPr>
                <w:rStyle w:val="cf01"/>
                <w:rFonts w:ascii="Times New Roman" w:hAnsi="Times New Roman" w:cs="Times New Roman"/>
                <w:sz w:val="20"/>
                <w:szCs w:val="20"/>
              </w:rPr>
            </w:pPr>
            <w:r w:rsidRPr="00C2570C">
              <w:rPr>
                <w:rStyle w:val="cf01"/>
                <w:rFonts w:ascii="Times New Roman" w:hAnsi="Times New Roman" w:cs="Times New Roman"/>
                <w:sz w:val="20"/>
                <w:szCs w:val="20"/>
              </w:rPr>
              <w:t>Krajowego konsultanta w dziedzinie pielęgniarstwa ginekologicznego i położniczego</w:t>
            </w:r>
            <w:r w:rsidR="00C2570C" w:rsidRPr="00C2570C">
              <w:rPr>
                <w:rStyle w:val="cf01"/>
                <w:rFonts w:ascii="Times New Roman" w:hAnsi="Times New Roman" w:cs="Times New Roman"/>
                <w:sz w:val="20"/>
                <w:szCs w:val="20"/>
              </w:rPr>
              <w:t>;</w:t>
            </w:r>
          </w:p>
          <w:p w14:paraId="1F997356" w14:textId="02CA2156" w:rsidR="00DF3CD9" w:rsidRPr="00C2570C" w:rsidRDefault="004849B1" w:rsidP="00C2570C">
            <w:pPr>
              <w:pStyle w:val="Akapitzlist"/>
              <w:numPr>
                <w:ilvl w:val="0"/>
                <w:numId w:val="13"/>
              </w:numPr>
              <w:spacing w:line="240" w:lineRule="auto"/>
              <w:rPr>
                <w:rStyle w:val="cf01"/>
                <w:rFonts w:ascii="Times New Roman" w:hAnsi="Times New Roman" w:cs="Times New Roman"/>
                <w:sz w:val="20"/>
                <w:szCs w:val="20"/>
              </w:rPr>
            </w:pPr>
            <w:r w:rsidRPr="00C2570C">
              <w:rPr>
                <w:rStyle w:val="cf01"/>
                <w:rFonts w:ascii="Times New Roman" w:hAnsi="Times New Roman" w:cs="Times New Roman"/>
                <w:sz w:val="20"/>
                <w:szCs w:val="20"/>
              </w:rPr>
              <w:t>Krajowe</w:t>
            </w:r>
            <w:r w:rsidR="003E0BBD" w:rsidRPr="00C2570C">
              <w:rPr>
                <w:rStyle w:val="cf01"/>
                <w:rFonts w:ascii="Times New Roman" w:hAnsi="Times New Roman" w:cs="Times New Roman"/>
                <w:sz w:val="20"/>
                <w:szCs w:val="20"/>
              </w:rPr>
              <w:t xml:space="preserve">j </w:t>
            </w:r>
            <w:r w:rsidR="003C43BB">
              <w:rPr>
                <w:rStyle w:val="cf01"/>
                <w:rFonts w:ascii="Times New Roman" w:hAnsi="Times New Roman" w:cs="Times New Roman"/>
                <w:sz w:val="20"/>
                <w:szCs w:val="20"/>
              </w:rPr>
              <w:t>Rad</w:t>
            </w:r>
            <w:r w:rsidR="004009C7" w:rsidRPr="00C2570C">
              <w:rPr>
                <w:rStyle w:val="cf01"/>
                <w:rFonts w:ascii="Times New Roman" w:hAnsi="Times New Roman" w:cs="Times New Roman"/>
                <w:sz w:val="20"/>
                <w:szCs w:val="20"/>
              </w:rPr>
              <w:t>y</w:t>
            </w:r>
            <w:r w:rsidRPr="00C2570C">
              <w:rPr>
                <w:rStyle w:val="cf01"/>
                <w:rFonts w:ascii="Times New Roman" w:hAnsi="Times New Roman" w:cs="Times New Roman"/>
                <w:sz w:val="20"/>
                <w:szCs w:val="20"/>
              </w:rPr>
              <w:t xml:space="preserve"> Diagnostów Laboratoryjnych; </w:t>
            </w:r>
          </w:p>
          <w:p w14:paraId="620EC500" w14:textId="4EBB9093" w:rsidR="00D537B2" w:rsidRPr="00C2570C" w:rsidRDefault="004849B1" w:rsidP="00C2570C">
            <w:pPr>
              <w:pStyle w:val="Akapitzlist"/>
              <w:numPr>
                <w:ilvl w:val="0"/>
                <w:numId w:val="13"/>
              </w:numPr>
              <w:spacing w:line="240" w:lineRule="auto"/>
              <w:rPr>
                <w:rStyle w:val="cf01"/>
                <w:rFonts w:ascii="Times New Roman" w:hAnsi="Times New Roman" w:cs="Times New Roman"/>
                <w:sz w:val="20"/>
                <w:szCs w:val="20"/>
              </w:rPr>
            </w:pPr>
            <w:r w:rsidRPr="00C2570C">
              <w:rPr>
                <w:rStyle w:val="cf01"/>
                <w:rFonts w:ascii="Times New Roman" w:hAnsi="Times New Roman" w:cs="Times New Roman"/>
                <w:sz w:val="20"/>
                <w:szCs w:val="20"/>
              </w:rPr>
              <w:t xml:space="preserve">Krajowej </w:t>
            </w:r>
            <w:r w:rsidR="003C43BB">
              <w:rPr>
                <w:rStyle w:val="cf01"/>
                <w:rFonts w:ascii="Times New Roman" w:hAnsi="Times New Roman" w:cs="Times New Roman"/>
                <w:sz w:val="20"/>
                <w:szCs w:val="20"/>
              </w:rPr>
              <w:t>Rad</w:t>
            </w:r>
            <w:r w:rsidR="00057CB7" w:rsidRPr="00C2570C">
              <w:rPr>
                <w:rStyle w:val="cf01"/>
                <w:rFonts w:ascii="Times New Roman" w:hAnsi="Times New Roman" w:cs="Times New Roman"/>
                <w:sz w:val="20"/>
                <w:szCs w:val="20"/>
              </w:rPr>
              <w:t>y</w:t>
            </w:r>
            <w:r w:rsidRPr="00C2570C">
              <w:rPr>
                <w:rStyle w:val="cf01"/>
                <w:rFonts w:ascii="Times New Roman" w:hAnsi="Times New Roman" w:cs="Times New Roman"/>
                <w:sz w:val="20"/>
                <w:szCs w:val="20"/>
              </w:rPr>
              <w:t xml:space="preserve"> Fizjoterapeutów;</w:t>
            </w:r>
          </w:p>
          <w:p w14:paraId="52989542" w14:textId="75945D99" w:rsidR="00D537B2" w:rsidRPr="00C2570C" w:rsidRDefault="004849B1" w:rsidP="00C2570C">
            <w:pPr>
              <w:pStyle w:val="Akapitzlist"/>
              <w:numPr>
                <w:ilvl w:val="0"/>
                <w:numId w:val="13"/>
              </w:numPr>
              <w:spacing w:line="240" w:lineRule="auto"/>
              <w:rPr>
                <w:rStyle w:val="cf01"/>
                <w:rFonts w:ascii="Times New Roman" w:hAnsi="Times New Roman" w:cs="Times New Roman"/>
                <w:sz w:val="20"/>
                <w:szCs w:val="20"/>
              </w:rPr>
            </w:pPr>
            <w:r w:rsidRPr="00C2570C">
              <w:rPr>
                <w:rStyle w:val="cf01"/>
                <w:rFonts w:ascii="Times New Roman" w:hAnsi="Times New Roman" w:cs="Times New Roman"/>
                <w:sz w:val="20"/>
                <w:szCs w:val="20"/>
              </w:rPr>
              <w:t>Krajowej Rad</w:t>
            </w:r>
            <w:r w:rsidR="003E0BBD" w:rsidRPr="00C2570C">
              <w:rPr>
                <w:rStyle w:val="cf01"/>
                <w:rFonts w:ascii="Times New Roman" w:hAnsi="Times New Roman" w:cs="Times New Roman"/>
                <w:sz w:val="20"/>
                <w:szCs w:val="20"/>
              </w:rPr>
              <w:t>y</w:t>
            </w:r>
            <w:r w:rsidRPr="00C2570C">
              <w:rPr>
                <w:rStyle w:val="cf01"/>
                <w:rFonts w:ascii="Times New Roman" w:hAnsi="Times New Roman" w:cs="Times New Roman"/>
                <w:sz w:val="20"/>
                <w:szCs w:val="20"/>
              </w:rPr>
              <w:t xml:space="preserve"> Ratowników Medycznych;</w:t>
            </w:r>
          </w:p>
          <w:p w14:paraId="265C74B4" w14:textId="3435B75E" w:rsidR="00DF3CD9" w:rsidRPr="00C2570C" w:rsidRDefault="004849B1" w:rsidP="00C2570C">
            <w:pPr>
              <w:pStyle w:val="Akapitzlist"/>
              <w:numPr>
                <w:ilvl w:val="0"/>
                <w:numId w:val="13"/>
              </w:numPr>
              <w:spacing w:line="240" w:lineRule="auto"/>
              <w:rPr>
                <w:rFonts w:ascii="Times New Roman" w:hAnsi="Times New Roman"/>
                <w:sz w:val="20"/>
                <w:szCs w:val="20"/>
              </w:rPr>
            </w:pPr>
            <w:r w:rsidRPr="00C2570C">
              <w:rPr>
                <w:rStyle w:val="cf01"/>
                <w:rFonts w:ascii="Times New Roman" w:hAnsi="Times New Roman" w:cs="Times New Roman"/>
                <w:sz w:val="20"/>
                <w:szCs w:val="20"/>
              </w:rPr>
              <w:t>Polskie</w:t>
            </w:r>
            <w:r w:rsidR="003E0BBD" w:rsidRPr="00C2570C">
              <w:rPr>
                <w:rStyle w:val="cf01"/>
                <w:rFonts w:ascii="Times New Roman" w:hAnsi="Times New Roman" w:cs="Times New Roman"/>
                <w:sz w:val="20"/>
                <w:szCs w:val="20"/>
              </w:rPr>
              <w:t>go</w:t>
            </w:r>
            <w:r w:rsidRPr="00C2570C">
              <w:rPr>
                <w:rStyle w:val="cf01"/>
                <w:rFonts w:ascii="Times New Roman" w:hAnsi="Times New Roman" w:cs="Times New Roman"/>
                <w:sz w:val="20"/>
                <w:szCs w:val="20"/>
              </w:rPr>
              <w:t xml:space="preserve"> Towarzystw</w:t>
            </w:r>
            <w:r w:rsidR="003E0BBD" w:rsidRPr="00C2570C">
              <w:rPr>
                <w:rStyle w:val="cf01"/>
                <w:rFonts w:ascii="Times New Roman" w:hAnsi="Times New Roman" w:cs="Times New Roman"/>
                <w:sz w:val="20"/>
                <w:szCs w:val="20"/>
              </w:rPr>
              <w:t>a</w:t>
            </w:r>
            <w:r w:rsidRPr="00C2570C">
              <w:rPr>
                <w:rStyle w:val="cf01"/>
                <w:rFonts w:ascii="Times New Roman" w:hAnsi="Times New Roman" w:cs="Times New Roman"/>
                <w:sz w:val="20"/>
                <w:szCs w:val="20"/>
              </w:rPr>
              <w:t xml:space="preserve"> Gospodarcz</w:t>
            </w:r>
            <w:r w:rsidR="003E0BBD" w:rsidRPr="00C2570C">
              <w:rPr>
                <w:rStyle w:val="cf01"/>
                <w:rFonts w:ascii="Times New Roman" w:hAnsi="Times New Roman" w:cs="Times New Roman"/>
                <w:sz w:val="20"/>
                <w:szCs w:val="20"/>
              </w:rPr>
              <w:t>ego</w:t>
            </w:r>
            <w:r w:rsidRPr="00C2570C">
              <w:rPr>
                <w:rStyle w:val="cf01"/>
                <w:rFonts w:ascii="Times New Roman" w:hAnsi="Times New Roman" w:cs="Times New Roman"/>
                <w:sz w:val="20"/>
                <w:szCs w:val="20"/>
              </w:rPr>
              <w:t>;</w:t>
            </w:r>
          </w:p>
          <w:p w14:paraId="74A9F865" w14:textId="2844F28A" w:rsidR="005A2FBF" w:rsidRPr="00C2570C" w:rsidRDefault="004849B1" w:rsidP="00C2570C">
            <w:pPr>
              <w:pStyle w:val="Akapitzlist"/>
              <w:numPr>
                <w:ilvl w:val="0"/>
                <w:numId w:val="13"/>
              </w:numPr>
              <w:spacing w:line="240" w:lineRule="auto"/>
              <w:rPr>
                <w:rFonts w:ascii="Times New Roman" w:hAnsi="Times New Roman"/>
                <w:sz w:val="20"/>
                <w:szCs w:val="20"/>
              </w:rPr>
            </w:pPr>
            <w:r w:rsidRPr="00C2570C">
              <w:rPr>
                <w:rStyle w:val="cf01"/>
                <w:rFonts w:ascii="Times New Roman" w:hAnsi="Times New Roman" w:cs="Times New Roman"/>
                <w:sz w:val="20"/>
                <w:szCs w:val="20"/>
              </w:rPr>
              <w:t>Polskie</w:t>
            </w:r>
            <w:r w:rsidR="003E0BBD" w:rsidRPr="00C2570C">
              <w:rPr>
                <w:rStyle w:val="cf01"/>
                <w:rFonts w:ascii="Times New Roman" w:hAnsi="Times New Roman" w:cs="Times New Roman"/>
                <w:sz w:val="20"/>
                <w:szCs w:val="20"/>
              </w:rPr>
              <w:t>go</w:t>
            </w:r>
            <w:r w:rsidRPr="00C2570C">
              <w:rPr>
                <w:rStyle w:val="cf01"/>
                <w:rFonts w:ascii="Times New Roman" w:hAnsi="Times New Roman" w:cs="Times New Roman"/>
                <w:sz w:val="20"/>
                <w:szCs w:val="20"/>
              </w:rPr>
              <w:t xml:space="preserve"> Towarzystw</w:t>
            </w:r>
            <w:r w:rsidR="003E0BBD" w:rsidRPr="00C2570C">
              <w:rPr>
                <w:rStyle w:val="cf01"/>
                <w:rFonts w:ascii="Times New Roman" w:hAnsi="Times New Roman" w:cs="Times New Roman"/>
                <w:sz w:val="20"/>
                <w:szCs w:val="20"/>
              </w:rPr>
              <w:t>a</w:t>
            </w:r>
            <w:r w:rsidRPr="00C2570C">
              <w:rPr>
                <w:rStyle w:val="cf01"/>
                <w:rFonts w:ascii="Times New Roman" w:hAnsi="Times New Roman" w:cs="Times New Roman"/>
                <w:sz w:val="20"/>
                <w:szCs w:val="20"/>
              </w:rPr>
              <w:t xml:space="preserve"> Prawa Medycznego</w:t>
            </w:r>
            <w:r w:rsidR="005A2FBF" w:rsidRPr="00C2570C">
              <w:rPr>
                <w:rStyle w:val="cf01"/>
                <w:rFonts w:ascii="Times New Roman" w:hAnsi="Times New Roman" w:cs="Times New Roman"/>
                <w:sz w:val="20"/>
                <w:szCs w:val="20"/>
              </w:rPr>
              <w:t>;</w:t>
            </w:r>
          </w:p>
          <w:p w14:paraId="4800AD21" w14:textId="44A4D67F" w:rsidR="00E33732" w:rsidRPr="00C2570C" w:rsidRDefault="00E33732" w:rsidP="00C2570C">
            <w:pPr>
              <w:pStyle w:val="Akapitzlist"/>
              <w:numPr>
                <w:ilvl w:val="0"/>
                <w:numId w:val="13"/>
              </w:numPr>
              <w:spacing w:line="240" w:lineRule="auto"/>
              <w:rPr>
                <w:rFonts w:ascii="Times New Roman" w:hAnsi="Times New Roman"/>
                <w:sz w:val="20"/>
                <w:szCs w:val="20"/>
              </w:rPr>
            </w:pPr>
            <w:r w:rsidRPr="00C2570C">
              <w:rPr>
                <w:rFonts w:ascii="Times New Roman" w:hAnsi="Times New Roman"/>
                <w:sz w:val="20"/>
                <w:szCs w:val="20"/>
              </w:rPr>
              <w:t>Polskiego Towarzystwa Pediatrycznego;</w:t>
            </w:r>
          </w:p>
          <w:p w14:paraId="38D8FB5A" w14:textId="7140FAE1" w:rsidR="00E33732" w:rsidRPr="00C2570C" w:rsidRDefault="00E33732" w:rsidP="00C2570C">
            <w:pPr>
              <w:pStyle w:val="Akapitzlist"/>
              <w:numPr>
                <w:ilvl w:val="0"/>
                <w:numId w:val="13"/>
              </w:numPr>
              <w:spacing w:line="240" w:lineRule="auto"/>
              <w:rPr>
                <w:rFonts w:ascii="Times New Roman" w:hAnsi="Times New Roman"/>
                <w:sz w:val="20"/>
                <w:szCs w:val="20"/>
              </w:rPr>
            </w:pPr>
            <w:r w:rsidRPr="00C2570C">
              <w:rPr>
                <w:rFonts w:ascii="Times New Roman" w:hAnsi="Times New Roman"/>
                <w:sz w:val="20"/>
                <w:szCs w:val="20"/>
              </w:rPr>
              <w:t>Polskiego Towarzystwa Neonatologicznego;</w:t>
            </w:r>
          </w:p>
          <w:p w14:paraId="31E61100" w14:textId="53997A6E" w:rsidR="00E33732" w:rsidRPr="00C2570C" w:rsidRDefault="00E33732" w:rsidP="00C2570C">
            <w:pPr>
              <w:pStyle w:val="Akapitzlist"/>
              <w:numPr>
                <w:ilvl w:val="0"/>
                <w:numId w:val="13"/>
              </w:numPr>
              <w:spacing w:line="240" w:lineRule="auto"/>
              <w:rPr>
                <w:rFonts w:ascii="Times New Roman" w:hAnsi="Times New Roman"/>
                <w:sz w:val="20"/>
                <w:szCs w:val="20"/>
              </w:rPr>
            </w:pPr>
            <w:r w:rsidRPr="00C2570C">
              <w:rPr>
                <w:rFonts w:ascii="Times New Roman" w:hAnsi="Times New Roman"/>
                <w:sz w:val="20"/>
                <w:szCs w:val="20"/>
              </w:rPr>
              <w:t>Polskiego Towarzystwa Wakcynologii;</w:t>
            </w:r>
          </w:p>
          <w:p w14:paraId="3B3DB1EB" w14:textId="4AE6F3E8" w:rsidR="00E33732" w:rsidRPr="00C2570C" w:rsidRDefault="00E33732" w:rsidP="00C2570C">
            <w:pPr>
              <w:pStyle w:val="Akapitzlist"/>
              <w:numPr>
                <w:ilvl w:val="0"/>
                <w:numId w:val="13"/>
              </w:numPr>
              <w:spacing w:line="240" w:lineRule="auto"/>
              <w:rPr>
                <w:rFonts w:ascii="Times New Roman" w:hAnsi="Times New Roman"/>
                <w:sz w:val="20"/>
                <w:szCs w:val="20"/>
              </w:rPr>
            </w:pPr>
            <w:r w:rsidRPr="00C2570C">
              <w:rPr>
                <w:rFonts w:ascii="Times New Roman" w:hAnsi="Times New Roman"/>
                <w:sz w:val="20"/>
                <w:szCs w:val="20"/>
              </w:rPr>
              <w:t>Polskiego Towarzystwa Epidemiologów i Lekarzy Chorób Zakaźnych;</w:t>
            </w:r>
          </w:p>
          <w:p w14:paraId="087738B7" w14:textId="2CBE2EB7" w:rsidR="00E33732" w:rsidRPr="00C2570C" w:rsidRDefault="00E33732" w:rsidP="00C2570C">
            <w:pPr>
              <w:pStyle w:val="Akapitzlist"/>
              <w:numPr>
                <w:ilvl w:val="0"/>
                <w:numId w:val="13"/>
              </w:numPr>
              <w:spacing w:line="240" w:lineRule="auto"/>
              <w:rPr>
                <w:rFonts w:ascii="Times New Roman" w:hAnsi="Times New Roman"/>
                <w:sz w:val="20"/>
                <w:szCs w:val="20"/>
              </w:rPr>
            </w:pPr>
            <w:r w:rsidRPr="00C2570C">
              <w:rPr>
                <w:rFonts w:ascii="Times New Roman" w:hAnsi="Times New Roman"/>
                <w:sz w:val="20"/>
                <w:szCs w:val="20"/>
              </w:rPr>
              <w:t>Polskiego Towarzystwa Transplantacyjnego;</w:t>
            </w:r>
          </w:p>
          <w:p w14:paraId="15284DA8" w14:textId="4EA304BF" w:rsidR="00E33732" w:rsidRPr="00C2570C" w:rsidRDefault="00E33732" w:rsidP="00C2570C">
            <w:pPr>
              <w:pStyle w:val="Akapitzlist"/>
              <w:numPr>
                <w:ilvl w:val="0"/>
                <w:numId w:val="13"/>
              </w:numPr>
              <w:spacing w:line="240" w:lineRule="auto"/>
              <w:rPr>
                <w:rFonts w:ascii="Times New Roman" w:hAnsi="Times New Roman"/>
                <w:sz w:val="20"/>
                <w:szCs w:val="20"/>
              </w:rPr>
            </w:pPr>
            <w:r w:rsidRPr="00C2570C">
              <w:rPr>
                <w:rFonts w:ascii="Times New Roman" w:hAnsi="Times New Roman"/>
                <w:sz w:val="20"/>
                <w:szCs w:val="20"/>
              </w:rPr>
              <w:t>Polskiego Towarzystwa Pielęgniarskiego;</w:t>
            </w:r>
          </w:p>
          <w:p w14:paraId="6A1334AB" w14:textId="5EF9E2F6" w:rsidR="00E33732" w:rsidRPr="00C2570C" w:rsidRDefault="00E33732" w:rsidP="00C2570C">
            <w:pPr>
              <w:pStyle w:val="Akapitzlist"/>
              <w:numPr>
                <w:ilvl w:val="0"/>
                <w:numId w:val="13"/>
              </w:numPr>
              <w:spacing w:line="240" w:lineRule="auto"/>
              <w:rPr>
                <w:rFonts w:ascii="Times New Roman" w:hAnsi="Times New Roman"/>
                <w:sz w:val="20"/>
                <w:szCs w:val="20"/>
              </w:rPr>
            </w:pPr>
            <w:r w:rsidRPr="00C2570C">
              <w:rPr>
                <w:rFonts w:ascii="Times New Roman" w:hAnsi="Times New Roman"/>
                <w:sz w:val="20"/>
                <w:szCs w:val="20"/>
              </w:rPr>
              <w:t>Polskiego Towarzystwa Pielęgniarek i Położnych Neonatologicznych;</w:t>
            </w:r>
          </w:p>
          <w:p w14:paraId="6426E4FD" w14:textId="77777777" w:rsidR="00E33732" w:rsidRPr="00C2570C" w:rsidRDefault="00E33732" w:rsidP="00C2570C">
            <w:pPr>
              <w:pStyle w:val="Akapitzlist"/>
              <w:numPr>
                <w:ilvl w:val="0"/>
                <w:numId w:val="13"/>
              </w:numPr>
              <w:spacing w:line="240" w:lineRule="auto"/>
              <w:rPr>
                <w:rFonts w:ascii="Times New Roman" w:hAnsi="Times New Roman"/>
                <w:sz w:val="20"/>
                <w:szCs w:val="20"/>
              </w:rPr>
            </w:pPr>
            <w:r w:rsidRPr="00C2570C">
              <w:rPr>
                <w:rFonts w:ascii="Times New Roman" w:hAnsi="Times New Roman"/>
                <w:sz w:val="20"/>
                <w:szCs w:val="20"/>
              </w:rPr>
              <w:t>Prezesa Urzędu Ochrony Danych Osobowych;</w:t>
            </w:r>
          </w:p>
          <w:p w14:paraId="6F5755FA" w14:textId="77777777" w:rsidR="00F4259B" w:rsidRPr="00C2570C" w:rsidRDefault="00F4259B" w:rsidP="00C2570C">
            <w:pPr>
              <w:pStyle w:val="Akapitzlist"/>
              <w:numPr>
                <w:ilvl w:val="0"/>
                <w:numId w:val="13"/>
              </w:numPr>
              <w:spacing w:line="240" w:lineRule="auto"/>
              <w:rPr>
                <w:rFonts w:ascii="Times New Roman" w:hAnsi="Times New Roman"/>
                <w:sz w:val="20"/>
                <w:szCs w:val="20"/>
              </w:rPr>
            </w:pPr>
            <w:r w:rsidRPr="00C2570C">
              <w:rPr>
                <w:rFonts w:ascii="Times New Roman" w:hAnsi="Times New Roman"/>
                <w:sz w:val="20"/>
                <w:szCs w:val="20"/>
              </w:rPr>
              <w:t>Rady Organizacji Pacjentów przy ministrze właściwym do spraw zdrowia;</w:t>
            </w:r>
          </w:p>
          <w:p w14:paraId="6F4EB479" w14:textId="727E7CB7" w:rsidR="00F4259B" w:rsidRPr="00C2570C" w:rsidRDefault="00F4259B" w:rsidP="00C2570C">
            <w:pPr>
              <w:pStyle w:val="Akapitzlist"/>
              <w:numPr>
                <w:ilvl w:val="0"/>
                <w:numId w:val="13"/>
              </w:numPr>
              <w:spacing w:line="240" w:lineRule="auto"/>
              <w:rPr>
                <w:rFonts w:ascii="Times New Roman" w:hAnsi="Times New Roman"/>
                <w:sz w:val="20"/>
                <w:szCs w:val="20"/>
              </w:rPr>
            </w:pPr>
            <w:r w:rsidRPr="00C2570C">
              <w:rPr>
                <w:rFonts w:ascii="Times New Roman" w:hAnsi="Times New Roman"/>
                <w:sz w:val="20"/>
                <w:szCs w:val="20"/>
              </w:rPr>
              <w:t xml:space="preserve">Centrum </w:t>
            </w:r>
            <w:r w:rsidR="00994E3B" w:rsidRPr="00C2570C">
              <w:rPr>
                <w:rFonts w:ascii="Times New Roman" w:hAnsi="Times New Roman"/>
                <w:sz w:val="20"/>
                <w:szCs w:val="20"/>
              </w:rPr>
              <w:t>e-Zdrowia</w:t>
            </w:r>
          </w:p>
          <w:p w14:paraId="4485E08E" w14:textId="77777777" w:rsidR="00226D76" w:rsidRPr="00C2570C" w:rsidRDefault="00226D76" w:rsidP="00C2570C">
            <w:pPr>
              <w:numPr>
                <w:ilvl w:val="0"/>
                <w:numId w:val="13"/>
              </w:numPr>
              <w:spacing w:line="240" w:lineRule="auto"/>
              <w:jc w:val="both"/>
              <w:rPr>
                <w:rFonts w:ascii="Times New Roman" w:hAnsi="Times New Roman"/>
                <w:color w:val="000000"/>
                <w:spacing w:val="-2"/>
                <w:sz w:val="20"/>
                <w:szCs w:val="20"/>
              </w:rPr>
            </w:pPr>
            <w:r w:rsidRPr="00C2570C">
              <w:rPr>
                <w:rFonts w:ascii="Times New Roman" w:hAnsi="Times New Roman"/>
                <w:color w:val="000000"/>
                <w:spacing w:val="-2"/>
                <w:sz w:val="20"/>
                <w:szCs w:val="20"/>
              </w:rPr>
              <w:t>Prezesa Urzędu Ochrony Konkurencji i Konsumentów;</w:t>
            </w:r>
          </w:p>
          <w:p w14:paraId="5F0482C6" w14:textId="77777777" w:rsidR="00226D76" w:rsidRPr="00C2570C" w:rsidRDefault="00226D76" w:rsidP="00C2570C">
            <w:pPr>
              <w:numPr>
                <w:ilvl w:val="0"/>
                <w:numId w:val="13"/>
              </w:numPr>
              <w:spacing w:line="240" w:lineRule="auto"/>
              <w:jc w:val="both"/>
              <w:rPr>
                <w:rFonts w:ascii="Times New Roman" w:hAnsi="Times New Roman"/>
                <w:color w:val="000000"/>
                <w:spacing w:val="-2"/>
                <w:sz w:val="20"/>
                <w:szCs w:val="20"/>
              </w:rPr>
            </w:pPr>
            <w:r w:rsidRPr="00C2570C">
              <w:rPr>
                <w:rFonts w:ascii="Times New Roman" w:hAnsi="Times New Roman"/>
                <w:color w:val="000000"/>
                <w:spacing w:val="-2"/>
                <w:sz w:val="20"/>
                <w:szCs w:val="20"/>
              </w:rPr>
              <w:t>Związku Pracodawców Business Centre Club;</w:t>
            </w:r>
          </w:p>
          <w:p w14:paraId="4B19C1F1" w14:textId="77777777" w:rsidR="00226D76" w:rsidRPr="00C2570C" w:rsidRDefault="00226D76" w:rsidP="00C2570C">
            <w:pPr>
              <w:numPr>
                <w:ilvl w:val="0"/>
                <w:numId w:val="13"/>
              </w:numPr>
              <w:spacing w:line="240" w:lineRule="auto"/>
              <w:jc w:val="both"/>
              <w:rPr>
                <w:rFonts w:ascii="Times New Roman" w:hAnsi="Times New Roman"/>
                <w:color w:val="000000"/>
                <w:spacing w:val="-2"/>
                <w:sz w:val="20"/>
                <w:szCs w:val="20"/>
              </w:rPr>
            </w:pPr>
            <w:r w:rsidRPr="00C2570C">
              <w:rPr>
                <w:rFonts w:ascii="Times New Roman" w:hAnsi="Times New Roman"/>
                <w:color w:val="000000"/>
                <w:spacing w:val="-2"/>
                <w:sz w:val="20"/>
                <w:szCs w:val="20"/>
              </w:rPr>
              <w:t>Związku Przedsiębiorców i Pracodawców;</w:t>
            </w:r>
          </w:p>
          <w:p w14:paraId="3632167D" w14:textId="77777777" w:rsidR="00226D76" w:rsidRPr="00C2570C" w:rsidRDefault="00226D76" w:rsidP="00C2570C">
            <w:pPr>
              <w:numPr>
                <w:ilvl w:val="0"/>
                <w:numId w:val="13"/>
              </w:numPr>
              <w:spacing w:line="240" w:lineRule="auto"/>
              <w:jc w:val="both"/>
              <w:rPr>
                <w:rFonts w:ascii="Times New Roman" w:hAnsi="Times New Roman"/>
                <w:color w:val="000000"/>
                <w:spacing w:val="-2"/>
                <w:sz w:val="20"/>
                <w:szCs w:val="20"/>
              </w:rPr>
            </w:pPr>
            <w:r w:rsidRPr="00C2570C">
              <w:rPr>
                <w:rFonts w:ascii="Times New Roman" w:hAnsi="Times New Roman"/>
                <w:color w:val="000000"/>
                <w:spacing w:val="-2"/>
                <w:sz w:val="20"/>
                <w:szCs w:val="20"/>
              </w:rPr>
              <w:t>Forum Związków Zawodowych;</w:t>
            </w:r>
          </w:p>
          <w:p w14:paraId="3A958E61" w14:textId="4DAB2D57" w:rsidR="00226D76" w:rsidRPr="00C2570C" w:rsidRDefault="00226D76" w:rsidP="00C2570C">
            <w:pPr>
              <w:numPr>
                <w:ilvl w:val="0"/>
                <w:numId w:val="13"/>
              </w:numPr>
              <w:spacing w:line="240" w:lineRule="auto"/>
              <w:jc w:val="both"/>
              <w:rPr>
                <w:rFonts w:ascii="Times New Roman" w:hAnsi="Times New Roman"/>
                <w:color w:val="000000"/>
                <w:spacing w:val="-2"/>
                <w:sz w:val="20"/>
                <w:szCs w:val="20"/>
              </w:rPr>
            </w:pPr>
            <w:r w:rsidRPr="00C2570C">
              <w:rPr>
                <w:rFonts w:ascii="Times New Roman" w:hAnsi="Times New Roman"/>
                <w:color w:val="000000"/>
                <w:spacing w:val="-2"/>
                <w:sz w:val="20"/>
                <w:szCs w:val="20"/>
              </w:rPr>
              <w:t>Pracodawc</w:t>
            </w:r>
            <w:r w:rsidR="001D714F">
              <w:rPr>
                <w:rFonts w:ascii="Times New Roman" w:hAnsi="Times New Roman"/>
                <w:color w:val="000000"/>
                <w:spacing w:val="-2"/>
                <w:sz w:val="20"/>
                <w:szCs w:val="20"/>
              </w:rPr>
              <w:t>ów</w:t>
            </w:r>
            <w:r w:rsidRPr="00C2570C">
              <w:rPr>
                <w:rFonts w:ascii="Times New Roman" w:hAnsi="Times New Roman"/>
                <w:color w:val="000000"/>
                <w:spacing w:val="-2"/>
                <w:sz w:val="20"/>
                <w:szCs w:val="20"/>
              </w:rPr>
              <w:t xml:space="preserve"> RP;</w:t>
            </w:r>
          </w:p>
          <w:p w14:paraId="5D82BEAB" w14:textId="77777777" w:rsidR="00226D76" w:rsidRPr="00C2570C" w:rsidRDefault="00226D76" w:rsidP="00C2570C">
            <w:pPr>
              <w:numPr>
                <w:ilvl w:val="0"/>
                <w:numId w:val="13"/>
              </w:numPr>
              <w:spacing w:line="240" w:lineRule="auto"/>
              <w:jc w:val="both"/>
              <w:rPr>
                <w:rFonts w:ascii="Times New Roman" w:hAnsi="Times New Roman"/>
                <w:color w:val="000000"/>
                <w:spacing w:val="-2"/>
                <w:sz w:val="20"/>
                <w:szCs w:val="20"/>
              </w:rPr>
            </w:pPr>
            <w:r w:rsidRPr="00C2570C">
              <w:rPr>
                <w:rFonts w:ascii="Times New Roman" w:hAnsi="Times New Roman"/>
                <w:color w:val="000000"/>
                <w:spacing w:val="-2"/>
                <w:sz w:val="20"/>
                <w:szCs w:val="20"/>
              </w:rPr>
              <w:t>Konfederacji Lewiatan;</w:t>
            </w:r>
          </w:p>
          <w:p w14:paraId="7BD996F6" w14:textId="7E64777E" w:rsidR="00226D76" w:rsidRDefault="00226D76" w:rsidP="00C2570C">
            <w:pPr>
              <w:numPr>
                <w:ilvl w:val="0"/>
                <w:numId w:val="13"/>
              </w:numPr>
              <w:spacing w:line="240" w:lineRule="auto"/>
              <w:jc w:val="both"/>
              <w:rPr>
                <w:rFonts w:ascii="Times New Roman" w:hAnsi="Times New Roman"/>
                <w:color w:val="000000"/>
                <w:spacing w:val="-2"/>
                <w:sz w:val="20"/>
                <w:szCs w:val="20"/>
              </w:rPr>
            </w:pPr>
            <w:r w:rsidRPr="00C2570C">
              <w:rPr>
                <w:rFonts w:ascii="Times New Roman" w:hAnsi="Times New Roman"/>
                <w:color w:val="000000"/>
                <w:spacing w:val="-2"/>
                <w:sz w:val="20"/>
                <w:szCs w:val="20"/>
              </w:rPr>
              <w:t>NSZZ „Solidarność”;</w:t>
            </w:r>
          </w:p>
          <w:p w14:paraId="640EA760" w14:textId="1CEA8A7B" w:rsidR="003C43BB" w:rsidRPr="003C43BB" w:rsidRDefault="003C43BB" w:rsidP="003C43BB">
            <w:pPr>
              <w:pStyle w:val="Akapitzlist"/>
              <w:numPr>
                <w:ilvl w:val="0"/>
                <w:numId w:val="13"/>
              </w:numPr>
              <w:rPr>
                <w:rFonts w:ascii="Times New Roman" w:hAnsi="Times New Roman"/>
                <w:color w:val="000000"/>
                <w:spacing w:val="-2"/>
                <w:sz w:val="20"/>
                <w:szCs w:val="20"/>
              </w:rPr>
            </w:pPr>
            <w:r w:rsidRPr="003C43BB">
              <w:rPr>
                <w:rFonts w:ascii="Times New Roman" w:hAnsi="Times New Roman"/>
                <w:color w:val="000000"/>
                <w:spacing w:val="-2"/>
                <w:sz w:val="20"/>
                <w:szCs w:val="20"/>
              </w:rPr>
              <w:t>NSZZ „Solidarność</w:t>
            </w:r>
            <w:r>
              <w:rPr>
                <w:rFonts w:ascii="Times New Roman" w:hAnsi="Times New Roman"/>
                <w:color w:val="000000"/>
                <w:spacing w:val="-2"/>
                <w:sz w:val="20"/>
                <w:szCs w:val="20"/>
              </w:rPr>
              <w:t>-80</w:t>
            </w:r>
            <w:r w:rsidRPr="003C43BB">
              <w:rPr>
                <w:rFonts w:ascii="Times New Roman" w:hAnsi="Times New Roman"/>
                <w:color w:val="000000"/>
                <w:spacing w:val="-2"/>
                <w:sz w:val="20"/>
                <w:szCs w:val="20"/>
              </w:rPr>
              <w:t>”;</w:t>
            </w:r>
          </w:p>
          <w:p w14:paraId="65814A56" w14:textId="77777777" w:rsidR="00226D76" w:rsidRPr="00C2570C" w:rsidRDefault="00226D76" w:rsidP="00C2570C">
            <w:pPr>
              <w:numPr>
                <w:ilvl w:val="0"/>
                <w:numId w:val="13"/>
              </w:numPr>
              <w:spacing w:line="240" w:lineRule="auto"/>
              <w:jc w:val="both"/>
              <w:rPr>
                <w:rFonts w:ascii="Times New Roman" w:hAnsi="Times New Roman"/>
                <w:color w:val="000000"/>
                <w:spacing w:val="-2"/>
                <w:sz w:val="20"/>
                <w:szCs w:val="20"/>
              </w:rPr>
            </w:pPr>
            <w:r w:rsidRPr="00C2570C">
              <w:rPr>
                <w:rFonts w:ascii="Times New Roman" w:hAnsi="Times New Roman"/>
                <w:color w:val="000000"/>
                <w:spacing w:val="-2"/>
                <w:sz w:val="20"/>
                <w:szCs w:val="20"/>
              </w:rPr>
              <w:t>Związku Pracodawców Ochrony Zdrowia „Porozumienie Zielonogórskie”;</w:t>
            </w:r>
          </w:p>
          <w:p w14:paraId="2C0D9F88" w14:textId="77777777" w:rsidR="00226D76" w:rsidRPr="00C2570C" w:rsidRDefault="00226D76" w:rsidP="00C2570C">
            <w:pPr>
              <w:numPr>
                <w:ilvl w:val="0"/>
                <w:numId w:val="13"/>
              </w:numPr>
              <w:spacing w:line="240" w:lineRule="auto"/>
              <w:jc w:val="both"/>
              <w:rPr>
                <w:rFonts w:ascii="Times New Roman" w:hAnsi="Times New Roman"/>
                <w:color w:val="000000"/>
                <w:spacing w:val="-2"/>
                <w:sz w:val="20"/>
                <w:szCs w:val="20"/>
              </w:rPr>
            </w:pPr>
            <w:r w:rsidRPr="00C2570C">
              <w:rPr>
                <w:rFonts w:ascii="Times New Roman" w:hAnsi="Times New Roman"/>
                <w:color w:val="000000"/>
                <w:spacing w:val="-2"/>
                <w:sz w:val="20"/>
                <w:szCs w:val="20"/>
              </w:rPr>
              <w:t>Związku Pracodawców Innowacyjnych Firm Farmaceutycznych „INFARMA”;</w:t>
            </w:r>
          </w:p>
          <w:p w14:paraId="21ADF987" w14:textId="77777777" w:rsidR="00226D76" w:rsidRPr="00C2570C" w:rsidRDefault="00226D76" w:rsidP="00C2570C">
            <w:pPr>
              <w:numPr>
                <w:ilvl w:val="0"/>
                <w:numId w:val="13"/>
              </w:numPr>
              <w:spacing w:line="240" w:lineRule="auto"/>
              <w:jc w:val="both"/>
              <w:rPr>
                <w:rFonts w:ascii="Times New Roman" w:hAnsi="Times New Roman"/>
                <w:color w:val="000000"/>
                <w:spacing w:val="-2"/>
                <w:sz w:val="20"/>
                <w:szCs w:val="20"/>
              </w:rPr>
            </w:pPr>
            <w:r w:rsidRPr="00C2570C">
              <w:rPr>
                <w:rFonts w:ascii="Times New Roman" w:hAnsi="Times New Roman"/>
                <w:color w:val="000000"/>
                <w:spacing w:val="-2"/>
                <w:sz w:val="20"/>
                <w:szCs w:val="20"/>
              </w:rPr>
              <w:t>Ogólnopolskiego Porozumienia Związków Zawodowych;</w:t>
            </w:r>
          </w:p>
          <w:p w14:paraId="2A4A70B5" w14:textId="77777777" w:rsidR="00226D76" w:rsidRPr="00C2570C" w:rsidRDefault="00226D76" w:rsidP="00C2570C">
            <w:pPr>
              <w:numPr>
                <w:ilvl w:val="0"/>
                <w:numId w:val="13"/>
              </w:numPr>
              <w:spacing w:line="240" w:lineRule="auto"/>
              <w:jc w:val="both"/>
              <w:rPr>
                <w:rFonts w:ascii="Times New Roman" w:hAnsi="Times New Roman"/>
                <w:color w:val="000000"/>
                <w:spacing w:val="-2"/>
                <w:sz w:val="20"/>
                <w:szCs w:val="20"/>
              </w:rPr>
            </w:pPr>
            <w:r w:rsidRPr="00C2570C">
              <w:rPr>
                <w:rFonts w:ascii="Times New Roman" w:hAnsi="Times New Roman"/>
                <w:color w:val="000000"/>
                <w:spacing w:val="-2"/>
                <w:sz w:val="20"/>
                <w:szCs w:val="20"/>
              </w:rPr>
              <w:t>Związku Rzemiosła Polskiego;</w:t>
            </w:r>
          </w:p>
          <w:p w14:paraId="5272FDB0" w14:textId="199F9CF7" w:rsidR="00226D76" w:rsidRPr="00C2570C" w:rsidRDefault="00226D76" w:rsidP="00C2570C">
            <w:pPr>
              <w:numPr>
                <w:ilvl w:val="0"/>
                <w:numId w:val="13"/>
              </w:numPr>
              <w:spacing w:line="240" w:lineRule="auto"/>
              <w:jc w:val="both"/>
              <w:rPr>
                <w:rFonts w:ascii="Times New Roman" w:hAnsi="Times New Roman"/>
                <w:color w:val="000000"/>
                <w:spacing w:val="-2"/>
                <w:sz w:val="20"/>
                <w:szCs w:val="20"/>
              </w:rPr>
            </w:pPr>
            <w:r w:rsidRPr="00C2570C">
              <w:rPr>
                <w:rFonts w:ascii="Times New Roman" w:hAnsi="Times New Roman"/>
                <w:color w:val="000000"/>
                <w:spacing w:val="-2"/>
                <w:sz w:val="20"/>
                <w:szCs w:val="20"/>
              </w:rPr>
              <w:t>Federacji Przedsiębiorców Polskich.</w:t>
            </w:r>
          </w:p>
          <w:p w14:paraId="432B9A39" w14:textId="77777777" w:rsidR="00E33732" w:rsidRPr="00C2570C" w:rsidRDefault="00E33732" w:rsidP="00C2570C">
            <w:pPr>
              <w:pStyle w:val="Akapitzlist"/>
              <w:numPr>
                <w:ilvl w:val="0"/>
                <w:numId w:val="13"/>
              </w:numPr>
              <w:spacing w:line="240" w:lineRule="auto"/>
              <w:rPr>
                <w:rFonts w:ascii="Times New Roman" w:hAnsi="Times New Roman"/>
                <w:sz w:val="20"/>
                <w:szCs w:val="20"/>
              </w:rPr>
            </w:pPr>
            <w:r w:rsidRPr="00C2570C">
              <w:rPr>
                <w:rFonts w:ascii="Times New Roman" w:hAnsi="Times New Roman"/>
                <w:sz w:val="20"/>
                <w:szCs w:val="20"/>
              </w:rPr>
              <w:t>Głównego Inspektora Farmaceutycznego;</w:t>
            </w:r>
          </w:p>
          <w:p w14:paraId="7AC84E27" w14:textId="77777777" w:rsidR="00E33732" w:rsidRPr="00C2570C" w:rsidRDefault="00E33732" w:rsidP="00C2570C">
            <w:pPr>
              <w:pStyle w:val="Akapitzlist"/>
              <w:numPr>
                <w:ilvl w:val="0"/>
                <w:numId w:val="13"/>
              </w:numPr>
              <w:spacing w:line="240" w:lineRule="auto"/>
              <w:rPr>
                <w:rFonts w:ascii="Times New Roman" w:hAnsi="Times New Roman"/>
                <w:sz w:val="20"/>
                <w:szCs w:val="20"/>
              </w:rPr>
            </w:pPr>
            <w:r w:rsidRPr="00C2570C">
              <w:rPr>
                <w:rFonts w:ascii="Times New Roman" w:hAnsi="Times New Roman"/>
                <w:sz w:val="20"/>
                <w:szCs w:val="20"/>
              </w:rPr>
              <w:t>Głównego Inspektora Sanitarnego;</w:t>
            </w:r>
          </w:p>
          <w:p w14:paraId="716B1903" w14:textId="77777777" w:rsidR="00E33732" w:rsidRPr="00C2570C" w:rsidRDefault="00E33732" w:rsidP="00C2570C">
            <w:pPr>
              <w:pStyle w:val="Akapitzlist"/>
              <w:numPr>
                <w:ilvl w:val="0"/>
                <w:numId w:val="13"/>
              </w:numPr>
              <w:spacing w:line="240" w:lineRule="auto"/>
              <w:rPr>
                <w:rFonts w:ascii="Times New Roman" w:hAnsi="Times New Roman"/>
                <w:sz w:val="20"/>
                <w:szCs w:val="20"/>
              </w:rPr>
            </w:pPr>
            <w:r w:rsidRPr="00C2570C">
              <w:rPr>
                <w:rFonts w:ascii="Times New Roman" w:hAnsi="Times New Roman"/>
                <w:sz w:val="20"/>
                <w:szCs w:val="20"/>
              </w:rPr>
              <w:t>Prezesa Urzędu Rejestracji Produktów Leczniczych, Wyrobów Medycznych i Produktów Biobójczych;</w:t>
            </w:r>
          </w:p>
          <w:p w14:paraId="34AB8931" w14:textId="77777777" w:rsidR="00E33732" w:rsidRPr="00C2570C" w:rsidRDefault="00E33732" w:rsidP="00C2570C">
            <w:pPr>
              <w:pStyle w:val="Akapitzlist"/>
              <w:numPr>
                <w:ilvl w:val="0"/>
                <w:numId w:val="13"/>
              </w:numPr>
              <w:spacing w:line="240" w:lineRule="auto"/>
              <w:rPr>
                <w:rFonts w:ascii="Times New Roman" w:hAnsi="Times New Roman"/>
                <w:sz w:val="20"/>
                <w:szCs w:val="20"/>
              </w:rPr>
            </w:pPr>
            <w:r w:rsidRPr="00C2570C">
              <w:rPr>
                <w:rFonts w:ascii="Times New Roman" w:hAnsi="Times New Roman"/>
                <w:sz w:val="20"/>
                <w:szCs w:val="20"/>
              </w:rPr>
              <w:t>Prezesa Narodowego Funduszu Zdrowia;</w:t>
            </w:r>
          </w:p>
          <w:p w14:paraId="33BAF571" w14:textId="77777777" w:rsidR="00E33732" w:rsidRPr="00C2570C" w:rsidRDefault="00E33732" w:rsidP="00C2570C">
            <w:pPr>
              <w:pStyle w:val="Akapitzlist"/>
              <w:numPr>
                <w:ilvl w:val="0"/>
                <w:numId w:val="13"/>
              </w:numPr>
              <w:spacing w:line="240" w:lineRule="auto"/>
              <w:rPr>
                <w:rFonts w:ascii="Times New Roman" w:hAnsi="Times New Roman"/>
                <w:sz w:val="20"/>
                <w:szCs w:val="20"/>
              </w:rPr>
            </w:pPr>
            <w:r w:rsidRPr="00C2570C">
              <w:rPr>
                <w:rFonts w:ascii="Times New Roman" w:hAnsi="Times New Roman"/>
                <w:sz w:val="20"/>
                <w:szCs w:val="20"/>
              </w:rPr>
              <w:t>Prezesa Prokuratorii Generalnej Rzeczypospolitej Polskiej.</w:t>
            </w:r>
          </w:p>
          <w:p w14:paraId="040FBB72" w14:textId="77777777" w:rsidR="00E33732" w:rsidRPr="00C2570C" w:rsidRDefault="00E33732" w:rsidP="00C2570C">
            <w:pPr>
              <w:pStyle w:val="Tekstpodstawowy2"/>
              <w:spacing w:after="0" w:line="240" w:lineRule="auto"/>
              <w:jc w:val="both"/>
              <w:rPr>
                <w:rFonts w:ascii="Times New Roman" w:hAnsi="Times New Roman"/>
                <w:sz w:val="20"/>
                <w:szCs w:val="20"/>
              </w:rPr>
            </w:pPr>
          </w:p>
          <w:p w14:paraId="4E3180E3" w14:textId="20D1BFD6" w:rsidR="00E33732" w:rsidRPr="00C2570C" w:rsidRDefault="00E33732" w:rsidP="00C2570C">
            <w:pPr>
              <w:pStyle w:val="Tekstpodstawowy2"/>
              <w:spacing w:after="0" w:line="240" w:lineRule="auto"/>
              <w:jc w:val="both"/>
              <w:rPr>
                <w:rFonts w:ascii="Times New Roman" w:hAnsi="Times New Roman"/>
                <w:sz w:val="20"/>
                <w:szCs w:val="20"/>
              </w:rPr>
            </w:pPr>
            <w:r w:rsidRPr="00C2570C">
              <w:rPr>
                <w:rFonts w:ascii="Times New Roman" w:hAnsi="Times New Roman"/>
                <w:sz w:val="20"/>
                <w:szCs w:val="20"/>
              </w:rPr>
              <w:t xml:space="preserve">Projekt rozporządzenia, stosownie do przepisów art. 5 ustawy z dnia 7 lipca 2005 r. o działalności lobbingowej w procesie stanowienia prawa (Dz. U. z </w:t>
            </w:r>
            <w:r w:rsidR="000D4AE0" w:rsidRPr="00C2570C">
              <w:rPr>
                <w:rFonts w:ascii="Times New Roman" w:hAnsi="Times New Roman"/>
                <w:sz w:val="20"/>
                <w:szCs w:val="20"/>
              </w:rPr>
              <w:t>2025</w:t>
            </w:r>
            <w:r w:rsidRPr="00C2570C">
              <w:rPr>
                <w:rFonts w:ascii="Times New Roman" w:hAnsi="Times New Roman"/>
                <w:sz w:val="20"/>
                <w:szCs w:val="20"/>
              </w:rPr>
              <w:t xml:space="preserve"> r. poz. </w:t>
            </w:r>
            <w:r w:rsidR="000D4AE0" w:rsidRPr="00C2570C">
              <w:rPr>
                <w:rFonts w:ascii="Times New Roman" w:hAnsi="Times New Roman"/>
                <w:sz w:val="20"/>
                <w:szCs w:val="20"/>
              </w:rPr>
              <w:t>677</w:t>
            </w:r>
            <w:r w:rsidRPr="00C2570C">
              <w:rPr>
                <w:rFonts w:ascii="Times New Roman" w:hAnsi="Times New Roman"/>
                <w:sz w:val="20"/>
                <w:szCs w:val="20"/>
              </w:rPr>
              <w:t>) oraz § 52 uchwały nr 190 Rady Ministrów z dnia 29 października 2013 r. – Regulamin pracy Rady Ministrów (M.P. z 202</w:t>
            </w:r>
            <w:r w:rsidR="000D4AE0" w:rsidRPr="00C2570C">
              <w:rPr>
                <w:rFonts w:ascii="Times New Roman" w:hAnsi="Times New Roman"/>
                <w:sz w:val="20"/>
                <w:szCs w:val="20"/>
              </w:rPr>
              <w:t>4</w:t>
            </w:r>
            <w:r w:rsidRPr="00C2570C">
              <w:rPr>
                <w:rFonts w:ascii="Times New Roman" w:hAnsi="Times New Roman"/>
                <w:sz w:val="20"/>
                <w:szCs w:val="20"/>
              </w:rPr>
              <w:t xml:space="preserve"> r. poz. 8</w:t>
            </w:r>
            <w:r w:rsidR="000D4AE0" w:rsidRPr="00C2570C">
              <w:rPr>
                <w:rFonts w:ascii="Times New Roman" w:hAnsi="Times New Roman"/>
                <w:sz w:val="20"/>
                <w:szCs w:val="20"/>
              </w:rPr>
              <w:t>06 oraz z 2024 r. poz. 408</w:t>
            </w:r>
            <w:r w:rsidRPr="00C2570C">
              <w:rPr>
                <w:rFonts w:ascii="Times New Roman" w:hAnsi="Times New Roman"/>
                <w:sz w:val="20"/>
                <w:szCs w:val="20"/>
              </w:rPr>
              <w:t>), zosta</w:t>
            </w:r>
            <w:r w:rsidR="003C43BB">
              <w:rPr>
                <w:rFonts w:ascii="Times New Roman" w:hAnsi="Times New Roman"/>
                <w:sz w:val="20"/>
                <w:szCs w:val="20"/>
              </w:rPr>
              <w:t>ł</w:t>
            </w:r>
            <w:r w:rsidR="00F65DFA" w:rsidRPr="00C2570C">
              <w:rPr>
                <w:rFonts w:ascii="Times New Roman" w:hAnsi="Times New Roman"/>
                <w:sz w:val="20"/>
                <w:szCs w:val="20"/>
              </w:rPr>
              <w:t xml:space="preserve"> </w:t>
            </w:r>
            <w:r w:rsidRPr="00C2570C">
              <w:rPr>
                <w:rFonts w:ascii="Times New Roman" w:hAnsi="Times New Roman"/>
                <w:sz w:val="20"/>
                <w:szCs w:val="20"/>
              </w:rPr>
              <w:t>zamieszczony w Biuletynie Informacji Publicznej Ministerstwa Zdrowia oraz w Biuletynie Informacji Publicznej Rządowego Centrum Legislacji, w serwisie Rządowy Proces Legislacyjny.</w:t>
            </w:r>
          </w:p>
          <w:p w14:paraId="6F64D827" w14:textId="357FDDB3" w:rsidR="00E33732" w:rsidRPr="00C2570C" w:rsidRDefault="003C43BB" w:rsidP="00C2570C">
            <w:pPr>
              <w:pStyle w:val="Tekstpodstawowy2"/>
              <w:spacing w:after="0" w:line="240" w:lineRule="auto"/>
              <w:jc w:val="both"/>
              <w:rPr>
                <w:rFonts w:ascii="Times New Roman" w:hAnsi="Times New Roman"/>
                <w:color w:val="000000"/>
                <w:spacing w:val="-2"/>
                <w:sz w:val="20"/>
                <w:szCs w:val="20"/>
              </w:rPr>
            </w:pPr>
            <w:r>
              <w:rPr>
                <w:rFonts w:ascii="Times New Roman" w:hAnsi="Times New Roman"/>
                <w:color w:val="000000"/>
                <w:spacing w:val="-2"/>
                <w:sz w:val="20"/>
                <w:szCs w:val="20"/>
              </w:rPr>
              <w:t xml:space="preserve">Wyniki </w:t>
            </w:r>
            <w:r w:rsidR="00FC760F" w:rsidRPr="00C2570C">
              <w:rPr>
                <w:rFonts w:ascii="Times New Roman" w:hAnsi="Times New Roman"/>
                <w:color w:val="000000"/>
                <w:spacing w:val="-2"/>
                <w:sz w:val="20"/>
                <w:szCs w:val="20"/>
              </w:rPr>
              <w:t>konsultacji i opiniowania zosta</w:t>
            </w:r>
            <w:r w:rsidR="00F65DFA" w:rsidRPr="00C2570C">
              <w:rPr>
                <w:rFonts w:ascii="Times New Roman" w:hAnsi="Times New Roman"/>
                <w:color w:val="000000"/>
                <w:spacing w:val="-2"/>
                <w:sz w:val="20"/>
                <w:szCs w:val="20"/>
              </w:rPr>
              <w:t>ną</w:t>
            </w:r>
            <w:r w:rsidR="00FC760F" w:rsidRPr="00C2570C">
              <w:rPr>
                <w:rFonts w:ascii="Times New Roman" w:hAnsi="Times New Roman"/>
                <w:color w:val="000000"/>
                <w:spacing w:val="-2"/>
                <w:sz w:val="20"/>
                <w:szCs w:val="20"/>
              </w:rPr>
              <w:t xml:space="preserve"> omówione w raporcie </w:t>
            </w:r>
            <w:r w:rsidR="00E10930" w:rsidRPr="00C2570C">
              <w:rPr>
                <w:rFonts w:ascii="Times New Roman" w:hAnsi="Times New Roman"/>
                <w:color w:val="000000"/>
                <w:spacing w:val="-2"/>
                <w:sz w:val="20"/>
                <w:szCs w:val="20"/>
              </w:rPr>
              <w:t>z konsultacji publicznych i opiniowania</w:t>
            </w:r>
            <w:r w:rsidR="009A5F42" w:rsidRPr="00C2570C">
              <w:rPr>
                <w:rFonts w:ascii="Times New Roman" w:hAnsi="Times New Roman"/>
                <w:color w:val="000000"/>
                <w:spacing w:val="-2"/>
                <w:sz w:val="20"/>
                <w:szCs w:val="20"/>
              </w:rPr>
              <w:t xml:space="preserve"> dołączonym do niniejszej oceny</w:t>
            </w:r>
            <w:r w:rsidR="00F65DFA" w:rsidRPr="00C2570C">
              <w:rPr>
                <w:rFonts w:ascii="Times New Roman" w:hAnsi="Times New Roman"/>
                <w:color w:val="000000"/>
                <w:spacing w:val="-2"/>
                <w:sz w:val="20"/>
                <w:szCs w:val="20"/>
              </w:rPr>
              <w:t>.</w:t>
            </w:r>
          </w:p>
        </w:tc>
      </w:tr>
      <w:tr w:rsidR="00E33732" w:rsidRPr="00AC06E2" w14:paraId="1C16084A" w14:textId="77777777" w:rsidTr="00BF36AF">
        <w:trPr>
          <w:trHeight w:val="363"/>
          <w:jc w:val="center"/>
        </w:trPr>
        <w:tc>
          <w:tcPr>
            <w:tcW w:w="11335" w:type="dxa"/>
            <w:gridSpan w:val="23"/>
            <w:shd w:val="clear" w:color="auto" w:fill="99CCFF"/>
            <w:vAlign w:val="center"/>
          </w:tcPr>
          <w:p w14:paraId="4C4C0985" w14:textId="4C758E8F" w:rsidR="00E33732" w:rsidRPr="00AC06E2" w:rsidRDefault="00004988" w:rsidP="000A4916">
            <w:pPr>
              <w:spacing w:line="240" w:lineRule="auto"/>
              <w:rPr>
                <w:rFonts w:ascii="Times New Roman" w:hAnsi="Times New Roman"/>
                <w:b/>
                <w:color w:val="000000"/>
                <w:sz w:val="20"/>
                <w:szCs w:val="20"/>
              </w:rPr>
            </w:pPr>
            <w:r>
              <w:rPr>
                <w:rFonts w:ascii="Times New Roman" w:hAnsi="Times New Roman"/>
                <w:b/>
                <w:color w:val="000000"/>
                <w:sz w:val="20"/>
                <w:szCs w:val="20"/>
              </w:rPr>
              <w:t>6</w:t>
            </w:r>
            <w:r w:rsidR="000A4916">
              <w:rPr>
                <w:rFonts w:ascii="Times New Roman" w:hAnsi="Times New Roman"/>
                <w:b/>
                <w:color w:val="000000"/>
                <w:sz w:val="20"/>
                <w:szCs w:val="20"/>
              </w:rPr>
              <w:t xml:space="preserve">. </w:t>
            </w:r>
            <w:r w:rsidR="00E33732" w:rsidRPr="00AC06E2">
              <w:rPr>
                <w:rFonts w:ascii="Times New Roman" w:hAnsi="Times New Roman"/>
                <w:b/>
                <w:color w:val="000000"/>
                <w:sz w:val="20"/>
                <w:szCs w:val="20"/>
              </w:rPr>
              <w:t xml:space="preserve"> Wpływ na sektor finansów publicznych</w:t>
            </w:r>
          </w:p>
        </w:tc>
      </w:tr>
      <w:tr w:rsidR="00E33732" w:rsidRPr="00AC06E2" w14:paraId="7E7A6033" w14:textId="77777777" w:rsidTr="00470EDD">
        <w:trPr>
          <w:trHeight w:val="142"/>
          <w:jc w:val="center"/>
        </w:trPr>
        <w:tc>
          <w:tcPr>
            <w:tcW w:w="3119" w:type="dxa"/>
            <w:gridSpan w:val="2"/>
            <w:vMerge w:val="restart"/>
            <w:shd w:val="clear" w:color="auto" w:fill="FFFFFF"/>
          </w:tcPr>
          <w:p w14:paraId="1448B19D" w14:textId="273E95E0" w:rsidR="00E33732" w:rsidRPr="00AC06E2" w:rsidRDefault="00E33732" w:rsidP="00AC06E2">
            <w:pPr>
              <w:spacing w:line="240" w:lineRule="auto"/>
              <w:rPr>
                <w:rFonts w:ascii="Times New Roman" w:hAnsi="Times New Roman"/>
                <w:i/>
                <w:color w:val="000000"/>
                <w:sz w:val="20"/>
                <w:szCs w:val="20"/>
              </w:rPr>
            </w:pPr>
            <w:r w:rsidRPr="00AC06E2">
              <w:rPr>
                <w:rFonts w:ascii="Times New Roman" w:hAnsi="Times New Roman"/>
                <w:color w:val="000000"/>
                <w:sz w:val="20"/>
                <w:szCs w:val="20"/>
              </w:rPr>
              <w:t xml:space="preserve">(ceny stałe </w:t>
            </w:r>
            <w:r w:rsidR="00B91DED">
              <w:rPr>
                <w:rFonts w:ascii="Times New Roman" w:hAnsi="Times New Roman"/>
                <w:color w:val="000000"/>
                <w:sz w:val="20"/>
                <w:szCs w:val="20"/>
              </w:rPr>
              <w:t>z 2025</w:t>
            </w:r>
            <w:r w:rsidRPr="00AC06E2">
              <w:rPr>
                <w:rFonts w:ascii="Times New Roman" w:hAnsi="Times New Roman"/>
                <w:color w:val="000000"/>
                <w:sz w:val="20"/>
                <w:szCs w:val="20"/>
              </w:rPr>
              <w:t xml:space="preserve"> r.)</w:t>
            </w:r>
          </w:p>
        </w:tc>
        <w:tc>
          <w:tcPr>
            <w:tcW w:w="8216" w:type="dxa"/>
            <w:gridSpan w:val="21"/>
            <w:shd w:val="clear" w:color="auto" w:fill="FFFFFF"/>
          </w:tcPr>
          <w:p w14:paraId="43D28663" w14:textId="77777777" w:rsidR="00E33732" w:rsidRPr="00AC06E2" w:rsidRDefault="00E33732" w:rsidP="00AC06E2">
            <w:pPr>
              <w:spacing w:line="240" w:lineRule="auto"/>
              <w:jc w:val="center"/>
              <w:rPr>
                <w:rFonts w:ascii="Times New Roman" w:hAnsi="Times New Roman"/>
                <w:i/>
                <w:color w:val="000000"/>
                <w:spacing w:val="-2"/>
                <w:sz w:val="20"/>
                <w:szCs w:val="20"/>
              </w:rPr>
            </w:pPr>
            <w:r w:rsidRPr="00AC06E2">
              <w:rPr>
                <w:rFonts w:ascii="Times New Roman" w:hAnsi="Times New Roman"/>
                <w:color w:val="000000"/>
                <w:sz w:val="20"/>
                <w:szCs w:val="20"/>
              </w:rPr>
              <w:t>Skutki w okresie 10 lat od wejścia w życie zmian [mln zł]</w:t>
            </w:r>
          </w:p>
        </w:tc>
      </w:tr>
      <w:tr w:rsidR="00B91DED" w:rsidRPr="00AC06E2" w14:paraId="096C82CD" w14:textId="77777777" w:rsidTr="00B91DED">
        <w:trPr>
          <w:gridAfter w:val="1"/>
          <w:wAfter w:w="66" w:type="dxa"/>
          <w:trHeight w:val="142"/>
          <w:jc w:val="center"/>
        </w:trPr>
        <w:tc>
          <w:tcPr>
            <w:tcW w:w="3119" w:type="dxa"/>
            <w:gridSpan w:val="2"/>
            <w:vMerge/>
            <w:shd w:val="clear" w:color="auto" w:fill="FFFFFF"/>
          </w:tcPr>
          <w:p w14:paraId="37C9755F" w14:textId="77777777" w:rsidR="00E33732" w:rsidRPr="00AC06E2" w:rsidRDefault="00E33732" w:rsidP="00AC06E2">
            <w:pPr>
              <w:spacing w:line="240" w:lineRule="auto"/>
              <w:rPr>
                <w:rFonts w:ascii="Times New Roman" w:hAnsi="Times New Roman"/>
                <w:i/>
                <w:color w:val="000000"/>
                <w:sz w:val="20"/>
                <w:szCs w:val="20"/>
              </w:rPr>
            </w:pPr>
          </w:p>
        </w:tc>
        <w:tc>
          <w:tcPr>
            <w:tcW w:w="562" w:type="dxa"/>
            <w:shd w:val="clear" w:color="auto" w:fill="FFFFFF"/>
          </w:tcPr>
          <w:p w14:paraId="46A88644"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c>
          <w:tcPr>
            <w:tcW w:w="567" w:type="dxa"/>
            <w:shd w:val="clear" w:color="auto" w:fill="FFFFFF"/>
          </w:tcPr>
          <w:p w14:paraId="4A33C6DA"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1</w:t>
            </w:r>
          </w:p>
        </w:tc>
        <w:tc>
          <w:tcPr>
            <w:tcW w:w="567" w:type="dxa"/>
            <w:shd w:val="clear" w:color="auto" w:fill="FFFFFF"/>
          </w:tcPr>
          <w:p w14:paraId="3F608578"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2</w:t>
            </w:r>
          </w:p>
        </w:tc>
        <w:tc>
          <w:tcPr>
            <w:tcW w:w="567" w:type="dxa"/>
            <w:gridSpan w:val="2"/>
            <w:shd w:val="clear" w:color="auto" w:fill="FFFFFF"/>
          </w:tcPr>
          <w:p w14:paraId="74ED1220"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3</w:t>
            </w:r>
          </w:p>
        </w:tc>
        <w:tc>
          <w:tcPr>
            <w:tcW w:w="567" w:type="dxa"/>
            <w:gridSpan w:val="3"/>
            <w:shd w:val="clear" w:color="auto" w:fill="FFFFFF"/>
          </w:tcPr>
          <w:p w14:paraId="45DD450B"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4</w:t>
            </w:r>
          </w:p>
        </w:tc>
        <w:tc>
          <w:tcPr>
            <w:tcW w:w="567" w:type="dxa"/>
            <w:shd w:val="clear" w:color="auto" w:fill="FFFFFF"/>
          </w:tcPr>
          <w:p w14:paraId="54AE94BB"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5</w:t>
            </w:r>
          </w:p>
        </w:tc>
        <w:tc>
          <w:tcPr>
            <w:tcW w:w="567" w:type="dxa"/>
            <w:gridSpan w:val="2"/>
            <w:shd w:val="clear" w:color="auto" w:fill="FFFFFF"/>
          </w:tcPr>
          <w:p w14:paraId="488CACB0"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6</w:t>
            </w:r>
          </w:p>
        </w:tc>
        <w:tc>
          <w:tcPr>
            <w:tcW w:w="567" w:type="dxa"/>
            <w:gridSpan w:val="2"/>
            <w:shd w:val="clear" w:color="auto" w:fill="FFFFFF"/>
          </w:tcPr>
          <w:p w14:paraId="57C9C536"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7</w:t>
            </w:r>
          </w:p>
        </w:tc>
        <w:tc>
          <w:tcPr>
            <w:tcW w:w="567" w:type="dxa"/>
            <w:gridSpan w:val="2"/>
            <w:shd w:val="clear" w:color="auto" w:fill="FFFFFF"/>
          </w:tcPr>
          <w:p w14:paraId="729F8A52"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8</w:t>
            </w:r>
          </w:p>
        </w:tc>
        <w:tc>
          <w:tcPr>
            <w:tcW w:w="567" w:type="dxa"/>
            <w:gridSpan w:val="2"/>
            <w:shd w:val="clear" w:color="auto" w:fill="FFFFFF"/>
          </w:tcPr>
          <w:p w14:paraId="6D8A6698"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9</w:t>
            </w:r>
          </w:p>
        </w:tc>
        <w:tc>
          <w:tcPr>
            <w:tcW w:w="567" w:type="dxa"/>
            <w:shd w:val="clear" w:color="auto" w:fill="FFFFFF"/>
          </w:tcPr>
          <w:p w14:paraId="718ECA54"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10</w:t>
            </w:r>
          </w:p>
        </w:tc>
        <w:tc>
          <w:tcPr>
            <w:tcW w:w="1918" w:type="dxa"/>
            <w:gridSpan w:val="2"/>
            <w:shd w:val="clear" w:color="auto" w:fill="FFFFFF"/>
          </w:tcPr>
          <w:p w14:paraId="0DF4F520" w14:textId="53BF7BCF" w:rsidR="00E33732" w:rsidRPr="00AC06E2" w:rsidRDefault="00E33732" w:rsidP="00AC06E2">
            <w:pPr>
              <w:spacing w:line="240" w:lineRule="auto"/>
              <w:jc w:val="center"/>
              <w:rPr>
                <w:rFonts w:ascii="Times New Roman" w:hAnsi="Times New Roman"/>
                <w:i/>
                <w:color w:val="000000"/>
                <w:spacing w:val="-2"/>
                <w:sz w:val="20"/>
                <w:szCs w:val="20"/>
              </w:rPr>
            </w:pPr>
            <w:r w:rsidRPr="00AC06E2">
              <w:rPr>
                <w:rFonts w:ascii="Times New Roman" w:hAnsi="Times New Roman"/>
                <w:i/>
                <w:color w:val="000000"/>
                <w:spacing w:val="-2"/>
                <w:sz w:val="20"/>
                <w:szCs w:val="20"/>
              </w:rPr>
              <w:t>Łącznie (0</w:t>
            </w:r>
            <w:r w:rsidRPr="00AC06E2">
              <w:rPr>
                <w:rFonts w:ascii="Times New Roman" w:hAnsi="Times New Roman"/>
                <w:color w:val="000000"/>
                <w:spacing w:val="-2"/>
                <w:sz w:val="20"/>
                <w:szCs w:val="20"/>
              </w:rPr>
              <w:t>–</w:t>
            </w:r>
            <w:r w:rsidRPr="00AC06E2">
              <w:rPr>
                <w:rFonts w:ascii="Times New Roman" w:hAnsi="Times New Roman"/>
                <w:i/>
                <w:color w:val="000000"/>
                <w:spacing w:val="-2"/>
                <w:sz w:val="20"/>
                <w:szCs w:val="20"/>
              </w:rPr>
              <w:t>10)</w:t>
            </w:r>
          </w:p>
        </w:tc>
      </w:tr>
      <w:tr w:rsidR="00B91DED" w:rsidRPr="00AC06E2" w14:paraId="692D683B" w14:textId="77777777" w:rsidTr="00B91DED">
        <w:trPr>
          <w:gridAfter w:val="1"/>
          <w:wAfter w:w="66" w:type="dxa"/>
          <w:trHeight w:val="423"/>
          <w:jc w:val="center"/>
        </w:trPr>
        <w:tc>
          <w:tcPr>
            <w:tcW w:w="3119" w:type="dxa"/>
            <w:gridSpan w:val="2"/>
            <w:shd w:val="clear" w:color="auto" w:fill="FFFFFF"/>
            <w:vAlign w:val="center"/>
          </w:tcPr>
          <w:p w14:paraId="22E2B277"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b/>
                <w:color w:val="000000"/>
                <w:sz w:val="20"/>
                <w:szCs w:val="20"/>
              </w:rPr>
              <w:t>Dochody ogółem</w:t>
            </w:r>
          </w:p>
        </w:tc>
        <w:tc>
          <w:tcPr>
            <w:tcW w:w="562" w:type="dxa"/>
            <w:shd w:val="clear" w:color="auto" w:fill="FFFFFF"/>
            <w:vAlign w:val="center"/>
          </w:tcPr>
          <w:p w14:paraId="6DE53759"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c>
          <w:tcPr>
            <w:tcW w:w="567" w:type="dxa"/>
            <w:shd w:val="clear" w:color="auto" w:fill="FFFFFF"/>
            <w:vAlign w:val="center"/>
          </w:tcPr>
          <w:p w14:paraId="0D895369"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c>
          <w:tcPr>
            <w:tcW w:w="567" w:type="dxa"/>
            <w:shd w:val="clear" w:color="auto" w:fill="FFFFFF"/>
            <w:vAlign w:val="center"/>
          </w:tcPr>
          <w:p w14:paraId="6851A335"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c>
          <w:tcPr>
            <w:tcW w:w="567" w:type="dxa"/>
            <w:gridSpan w:val="2"/>
            <w:shd w:val="clear" w:color="auto" w:fill="FFFFFF"/>
            <w:vAlign w:val="center"/>
          </w:tcPr>
          <w:p w14:paraId="1EEF0DB6"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c>
          <w:tcPr>
            <w:tcW w:w="567" w:type="dxa"/>
            <w:gridSpan w:val="3"/>
            <w:shd w:val="clear" w:color="auto" w:fill="FFFFFF"/>
            <w:vAlign w:val="center"/>
          </w:tcPr>
          <w:p w14:paraId="53EDB058"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c>
          <w:tcPr>
            <w:tcW w:w="567" w:type="dxa"/>
            <w:shd w:val="clear" w:color="auto" w:fill="FFFFFF"/>
            <w:vAlign w:val="center"/>
          </w:tcPr>
          <w:p w14:paraId="609306C5"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c>
          <w:tcPr>
            <w:tcW w:w="567" w:type="dxa"/>
            <w:gridSpan w:val="2"/>
            <w:shd w:val="clear" w:color="auto" w:fill="FFFFFF"/>
            <w:vAlign w:val="center"/>
          </w:tcPr>
          <w:p w14:paraId="03779580"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c>
          <w:tcPr>
            <w:tcW w:w="567" w:type="dxa"/>
            <w:gridSpan w:val="2"/>
            <w:shd w:val="clear" w:color="auto" w:fill="FFFFFF"/>
            <w:vAlign w:val="center"/>
          </w:tcPr>
          <w:p w14:paraId="1DAF127D"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c>
          <w:tcPr>
            <w:tcW w:w="567" w:type="dxa"/>
            <w:gridSpan w:val="2"/>
            <w:shd w:val="clear" w:color="auto" w:fill="FFFFFF"/>
            <w:vAlign w:val="center"/>
          </w:tcPr>
          <w:p w14:paraId="606507B8"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c>
          <w:tcPr>
            <w:tcW w:w="567" w:type="dxa"/>
            <w:gridSpan w:val="2"/>
            <w:shd w:val="clear" w:color="auto" w:fill="FFFFFF"/>
            <w:vAlign w:val="center"/>
          </w:tcPr>
          <w:p w14:paraId="1EE61488"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c>
          <w:tcPr>
            <w:tcW w:w="567" w:type="dxa"/>
            <w:shd w:val="clear" w:color="auto" w:fill="FFFFFF"/>
            <w:vAlign w:val="center"/>
          </w:tcPr>
          <w:p w14:paraId="7BAE7474" w14:textId="77777777" w:rsidR="00E33732" w:rsidRPr="00AC06E2" w:rsidRDefault="00E33732" w:rsidP="00AC06E2">
            <w:pPr>
              <w:spacing w:line="240" w:lineRule="auto"/>
              <w:rPr>
                <w:rFonts w:ascii="Times New Roman" w:hAnsi="Times New Roman"/>
                <w:color w:val="000000"/>
                <w:sz w:val="20"/>
                <w:szCs w:val="20"/>
              </w:rPr>
            </w:pPr>
          </w:p>
        </w:tc>
        <w:tc>
          <w:tcPr>
            <w:tcW w:w="1918" w:type="dxa"/>
            <w:gridSpan w:val="2"/>
            <w:shd w:val="clear" w:color="auto" w:fill="FFFFFF"/>
            <w:vAlign w:val="center"/>
          </w:tcPr>
          <w:p w14:paraId="6EB6782E"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r>
      <w:tr w:rsidR="00B91DED" w:rsidRPr="00AC06E2" w14:paraId="19A47C13" w14:textId="77777777" w:rsidTr="00B91DED">
        <w:trPr>
          <w:gridAfter w:val="1"/>
          <w:wAfter w:w="66" w:type="dxa"/>
          <w:trHeight w:val="423"/>
          <w:jc w:val="center"/>
        </w:trPr>
        <w:tc>
          <w:tcPr>
            <w:tcW w:w="3119" w:type="dxa"/>
            <w:gridSpan w:val="2"/>
            <w:shd w:val="clear" w:color="auto" w:fill="FFFFFF"/>
            <w:vAlign w:val="center"/>
          </w:tcPr>
          <w:p w14:paraId="0E049274"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budżet państwa</w:t>
            </w:r>
          </w:p>
        </w:tc>
        <w:tc>
          <w:tcPr>
            <w:tcW w:w="562" w:type="dxa"/>
            <w:shd w:val="clear" w:color="auto" w:fill="FFFFFF"/>
            <w:vAlign w:val="center"/>
          </w:tcPr>
          <w:p w14:paraId="607318A5"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c>
          <w:tcPr>
            <w:tcW w:w="567" w:type="dxa"/>
            <w:shd w:val="clear" w:color="auto" w:fill="FFFFFF"/>
            <w:vAlign w:val="center"/>
          </w:tcPr>
          <w:p w14:paraId="3A856E19"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c>
          <w:tcPr>
            <w:tcW w:w="567" w:type="dxa"/>
            <w:shd w:val="clear" w:color="auto" w:fill="FFFFFF"/>
            <w:vAlign w:val="center"/>
          </w:tcPr>
          <w:p w14:paraId="2BDD8E19"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c>
          <w:tcPr>
            <w:tcW w:w="567" w:type="dxa"/>
            <w:gridSpan w:val="2"/>
            <w:shd w:val="clear" w:color="auto" w:fill="FFFFFF"/>
            <w:vAlign w:val="center"/>
          </w:tcPr>
          <w:p w14:paraId="6DA126D4"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c>
          <w:tcPr>
            <w:tcW w:w="567" w:type="dxa"/>
            <w:gridSpan w:val="3"/>
            <w:shd w:val="clear" w:color="auto" w:fill="FFFFFF"/>
            <w:vAlign w:val="center"/>
          </w:tcPr>
          <w:p w14:paraId="5A5B735F"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c>
          <w:tcPr>
            <w:tcW w:w="567" w:type="dxa"/>
            <w:shd w:val="clear" w:color="auto" w:fill="FFFFFF"/>
            <w:vAlign w:val="center"/>
          </w:tcPr>
          <w:p w14:paraId="0165F422"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c>
          <w:tcPr>
            <w:tcW w:w="567" w:type="dxa"/>
            <w:gridSpan w:val="2"/>
            <w:shd w:val="clear" w:color="auto" w:fill="FFFFFF"/>
            <w:vAlign w:val="center"/>
          </w:tcPr>
          <w:p w14:paraId="3F53700D"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c>
          <w:tcPr>
            <w:tcW w:w="567" w:type="dxa"/>
            <w:gridSpan w:val="2"/>
            <w:shd w:val="clear" w:color="auto" w:fill="FFFFFF"/>
            <w:vAlign w:val="center"/>
          </w:tcPr>
          <w:p w14:paraId="7EFE894C"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c>
          <w:tcPr>
            <w:tcW w:w="567" w:type="dxa"/>
            <w:gridSpan w:val="2"/>
            <w:shd w:val="clear" w:color="auto" w:fill="FFFFFF"/>
            <w:vAlign w:val="center"/>
          </w:tcPr>
          <w:p w14:paraId="05E62778"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c>
          <w:tcPr>
            <w:tcW w:w="567" w:type="dxa"/>
            <w:gridSpan w:val="2"/>
            <w:shd w:val="clear" w:color="auto" w:fill="FFFFFF"/>
            <w:vAlign w:val="center"/>
          </w:tcPr>
          <w:p w14:paraId="6984C7A3"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c>
          <w:tcPr>
            <w:tcW w:w="567" w:type="dxa"/>
            <w:shd w:val="clear" w:color="auto" w:fill="FFFFFF"/>
            <w:vAlign w:val="center"/>
          </w:tcPr>
          <w:p w14:paraId="25EB9607" w14:textId="77777777" w:rsidR="00E33732" w:rsidRPr="00AC06E2" w:rsidRDefault="00E33732" w:rsidP="00AC06E2">
            <w:pPr>
              <w:spacing w:line="240" w:lineRule="auto"/>
              <w:rPr>
                <w:rFonts w:ascii="Times New Roman" w:hAnsi="Times New Roman"/>
                <w:color w:val="000000"/>
                <w:sz w:val="20"/>
                <w:szCs w:val="20"/>
              </w:rPr>
            </w:pPr>
          </w:p>
        </w:tc>
        <w:tc>
          <w:tcPr>
            <w:tcW w:w="1918" w:type="dxa"/>
            <w:gridSpan w:val="2"/>
            <w:shd w:val="clear" w:color="auto" w:fill="FFFFFF"/>
            <w:vAlign w:val="center"/>
          </w:tcPr>
          <w:p w14:paraId="59E74DE7"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r>
      <w:tr w:rsidR="00B91DED" w:rsidRPr="00AC06E2" w14:paraId="0379DD68" w14:textId="77777777" w:rsidTr="00B91DED">
        <w:trPr>
          <w:gridAfter w:val="1"/>
          <w:wAfter w:w="66" w:type="dxa"/>
          <w:trHeight w:val="423"/>
          <w:jc w:val="center"/>
        </w:trPr>
        <w:tc>
          <w:tcPr>
            <w:tcW w:w="3119" w:type="dxa"/>
            <w:gridSpan w:val="2"/>
            <w:shd w:val="clear" w:color="auto" w:fill="FFFFFF"/>
            <w:vAlign w:val="center"/>
          </w:tcPr>
          <w:p w14:paraId="5638A09F"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JST</w:t>
            </w:r>
          </w:p>
        </w:tc>
        <w:tc>
          <w:tcPr>
            <w:tcW w:w="562" w:type="dxa"/>
            <w:shd w:val="clear" w:color="auto" w:fill="FFFFFF"/>
            <w:vAlign w:val="center"/>
          </w:tcPr>
          <w:p w14:paraId="5576C4AF" w14:textId="77777777" w:rsidR="00E33732" w:rsidRPr="00AC06E2" w:rsidRDefault="00E33732" w:rsidP="00AC06E2">
            <w:pPr>
              <w:spacing w:line="240" w:lineRule="auto"/>
              <w:rPr>
                <w:rFonts w:ascii="Times New Roman" w:hAnsi="Times New Roman"/>
                <w:color w:val="000000"/>
                <w:sz w:val="20"/>
                <w:szCs w:val="20"/>
              </w:rPr>
            </w:pPr>
          </w:p>
        </w:tc>
        <w:tc>
          <w:tcPr>
            <w:tcW w:w="567" w:type="dxa"/>
            <w:shd w:val="clear" w:color="auto" w:fill="FFFFFF"/>
            <w:vAlign w:val="center"/>
          </w:tcPr>
          <w:p w14:paraId="48644E02" w14:textId="77777777" w:rsidR="00E33732" w:rsidRPr="00AC06E2" w:rsidRDefault="00E33732" w:rsidP="00AC06E2">
            <w:pPr>
              <w:spacing w:line="240" w:lineRule="auto"/>
              <w:rPr>
                <w:rFonts w:ascii="Times New Roman" w:hAnsi="Times New Roman"/>
                <w:color w:val="000000"/>
                <w:sz w:val="20"/>
                <w:szCs w:val="20"/>
              </w:rPr>
            </w:pPr>
          </w:p>
        </w:tc>
        <w:tc>
          <w:tcPr>
            <w:tcW w:w="567" w:type="dxa"/>
            <w:shd w:val="clear" w:color="auto" w:fill="FFFFFF"/>
            <w:vAlign w:val="center"/>
          </w:tcPr>
          <w:p w14:paraId="4B1173CC" w14:textId="77777777" w:rsidR="00E33732" w:rsidRPr="00AC06E2" w:rsidRDefault="00E33732" w:rsidP="00AC06E2">
            <w:pPr>
              <w:spacing w:line="240" w:lineRule="auto"/>
              <w:rPr>
                <w:rFonts w:ascii="Times New Roman" w:hAnsi="Times New Roman"/>
                <w:color w:val="000000"/>
                <w:sz w:val="20"/>
                <w:szCs w:val="20"/>
              </w:rPr>
            </w:pPr>
          </w:p>
        </w:tc>
        <w:tc>
          <w:tcPr>
            <w:tcW w:w="567" w:type="dxa"/>
            <w:gridSpan w:val="2"/>
            <w:shd w:val="clear" w:color="auto" w:fill="FFFFFF"/>
            <w:vAlign w:val="center"/>
          </w:tcPr>
          <w:p w14:paraId="7794477A" w14:textId="77777777" w:rsidR="00E33732" w:rsidRPr="00AC06E2" w:rsidRDefault="00E33732" w:rsidP="00AC06E2">
            <w:pPr>
              <w:spacing w:line="240" w:lineRule="auto"/>
              <w:rPr>
                <w:rFonts w:ascii="Times New Roman" w:hAnsi="Times New Roman"/>
                <w:color w:val="000000"/>
                <w:sz w:val="20"/>
                <w:szCs w:val="20"/>
              </w:rPr>
            </w:pPr>
          </w:p>
        </w:tc>
        <w:tc>
          <w:tcPr>
            <w:tcW w:w="567" w:type="dxa"/>
            <w:gridSpan w:val="3"/>
            <w:shd w:val="clear" w:color="auto" w:fill="FFFFFF"/>
            <w:vAlign w:val="center"/>
          </w:tcPr>
          <w:p w14:paraId="0E870284" w14:textId="77777777" w:rsidR="00E33732" w:rsidRPr="00AC06E2" w:rsidRDefault="00E33732" w:rsidP="00AC06E2">
            <w:pPr>
              <w:spacing w:line="240" w:lineRule="auto"/>
              <w:rPr>
                <w:rFonts w:ascii="Times New Roman" w:hAnsi="Times New Roman"/>
                <w:color w:val="000000"/>
                <w:sz w:val="20"/>
                <w:szCs w:val="20"/>
              </w:rPr>
            </w:pPr>
          </w:p>
        </w:tc>
        <w:tc>
          <w:tcPr>
            <w:tcW w:w="567" w:type="dxa"/>
            <w:shd w:val="clear" w:color="auto" w:fill="FFFFFF"/>
            <w:vAlign w:val="center"/>
          </w:tcPr>
          <w:p w14:paraId="6C784AB5" w14:textId="77777777" w:rsidR="00E33732" w:rsidRPr="00AC06E2" w:rsidRDefault="00E33732" w:rsidP="00AC06E2">
            <w:pPr>
              <w:spacing w:line="240" w:lineRule="auto"/>
              <w:rPr>
                <w:rFonts w:ascii="Times New Roman" w:hAnsi="Times New Roman"/>
                <w:color w:val="000000"/>
                <w:sz w:val="20"/>
                <w:szCs w:val="20"/>
              </w:rPr>
            </w:pPr>
          </w:p>
        </w:tc>
        <w:tc>
          <w:tcPr>
            <w:tcW w:w="567" w:type="dxa"/>
            <w:gridSpan w:val="2"/>
            <w:shd w:val="clear" w:color="auto" w:fill="FFFFFF"/>
            <w:vAlign w:val="center"/>
          </w:tcPr>
          <w:p w14:paraId="5DD6E9E7" w14:textId="77777777" w:rsidR="00E33732" w:rsidRPr="00AC06E2" w:rsidRDefault="00E33732" w:rsidP="00AC06E2">
            <w:pPr>
              <w:spacing w:line="240" w:lineRule="auto"/>
              <w:rPr>
                <w:rFonts w:ascii="Times New Roman" w:hAnsi="Times New Roman"/>
                <w:color w:val="000000"/>
                <w:sz w:val="20"/>
                <w:szCs w:val="20"/>
              </w:rPr>
            </w:pPr>
          </w:p>
        </w:tc>
        <w:tc>
          <w:tcPr>
            <w:tcW w:w="567" w:type="dxa"/>
            <w:gridSpan w:val="2"/>
            <w:shd w:val="clear" w:color="auto" w:fill="FFFFFF"/>
            <w:vAlign w:val="center"/>
          </w:tcPr>
          <w:p w14:paraId="18D82F58" w14:textId="77777777" w:rsidR="00E33732" w:rsidRPr="00AC06E2" w:rsidRDefault="00E33732" w:rsidP="00AC06E2">
            <w:pPr>
              <w:spacing w:line="240" w:lineRule="auto"/>
              <w:rPr>
                <w:rFonts w:ascii="Times New Roman" w:hAnsi="Times New Roman"/>
                <w:color w:val="000000"/>
                <w:sz w:val="20"/>
                <w:szCs w:val="20"/>
              </w:rPr>
            </w:pPr>
          </w:p>
        </w:tc>
        <w:tc>
          <w:tcPr>
            <w:tcW w:w="567" w:type="dxa"/>
            <w:gridSpan w:val="2"/>
            <w:shd w:val="clear" w:color="auto" w:fill="FFFFFF"/>
            <w:vAlign w:val="center"/>
          </w:tcPr>
          <w:p w14:paraId="389CF014" w14:textId="77777777" w:rsidR="00E33732" w:rsidRPr="00AC06E2" w:rsidRDefault="00E33732" w:rsidP="00AC06E2">
            <w:pPr>
              <w:spacing w:line="240" w:lineRule="auto"/>
              <w:rPr>
                <w:rFonts w:ascii="Times New Roman" w:hAnsi="Times New Roman"/>
                <w:color w:val="000000"/>
                <w:sz w:val="20"/>
                <w:szCs w:val="20"/>
              </w:rPr>
            </w:pPr>
          </w:p>
        </w:tc>
        <w:tc>
          <w:tcPr>
            <w:tcW w:w="567" w:type="dxa"/>
            <w:gridSpan w:val="2"/>
            <w:shd w:val="clear" w:color="auto" w:fill="FFFFFF"/>
            <w:vAlign w:val="center"/>
          </w:tcPr>
          <w:p w14:paraId="77B2F013" w14:textId="77777777" w:rsidR="00E33732" w:rsidRPr="00AC06E2" w:rsidRDefault="00E33732" w:rsidP="00AC06E2">
            <w:pPr>
              <w:spacing w:line="240" w:lineRule="auto"/>
              <w:rPr>
                <w:rFonts w:ascii="Times New Roman" w:hAnsi="Times New Roman"/>
                <w:color w:val="000000"/>
                <w:sz w:val="20"/>
                <w:szCs w:val="20"/>
              </w:rPr>
            </w:pPr>
          </w:p>
        </w:tc>
        <w:tc>
          <w:tcPr>
            <w:tcW w:w="567" w:type="dxa"/>
            <w:shd w:val="clear" w:color="auto" w:fill="FFFFFF"/>
            <w:vAlign w:val="center"/>
          </w:tcPr>
          <w:p w14:paraId="26B10DAD" w14:textId="77777777" w:rsidR="00E33732" w:rsidRPr="00AC06E2" w:rsidRDefault="00E33732" w:rsidP="00AC06E2">
            <w:pPr>
              <w:spacing w:line="240" w:lineRule="auto"/>
              <w:rPr>
                <w:rFonts w:ascii="Times New Roman" w:hAnsi="Times New Roman"/>
                <w:color w:val="000000"/>
                <w:sz w:val="20"/>
                <w:szCs w:val="20"/>
              </w:rPr>
            </w:pPr>
          </w:p>
        </w:tc>
        <w:tc>
          <w:tcPr>
            <w:tcW w:w="1918" w:type="dxa"/>
            <w:gridSpan w:val="2"/>
            <w:shd w:val="clear" w:color="auto" w:fill="FFFFFF"/>
            <w:vAlign w:val="center"/>
          </w:tcPr>
          <w:p w14:paraId="71667A97" w14:textId="77777777" w:rsidR="00E33732" w:rsidRPr="00AC06E2" w:rsidRDefault="00E33732" w:rsidP="00AC06E2">
            <w:pPr>
              <w:spacing w:line="240" w:lineRule="auto"/>
              <w:rPr>
                <w:rFonts w:ascii="Times New Roman" w:hAnsi="Times New Roman"/>
                <w:color w:val="000000"/>
                <w:sz w:val="20"/>
                <w:szCs w:val="20"/>
              </w:rPr>
            </w:pPr>
          </w:p>
        </w:tc>
      </w:tr>
      <w:tr w:rsidR="00B91DED" w:rsidRPr="00AC06E2" w14:paraId="74CDCA67" w14:textId="77777777" w:rsidTr="00B91DED">
        <w:trPr>
          <w:gridAfter w:val="1"/>
          <w:wAfter w:w="66" w:type="dxa"/>
          <w:trHeight w:val="423"/>
          <w:jc w:val="center"/>
        </w:trPr>
        <w:tc>
          <w:tcPr>
            <w:tcW w:w="3119" w:type="dxa"/>
            <w:gridSpan w:val="2"/>
            <w:shd w:val="clear" w:color="auto" w:fill="FFFFFF"/>
            <w:vAlign w:val="center"/>
          </w:tcPr>
          <w:p w14:paraId="752F9DA5"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lastRenderedPageBreak/>
              <w:t>pozostałe jednostki (oddzielnie)</w:t>
            </w:r>
          </w:p>
        </w:tc>
        <w:tc>
          <w:tcPr>
            <w:tcW w:w="562" w:type="dxa"/>
            <w:shd w:val="clear" w:color="auto" w:fill="FFFFFF"/>
            <w:vAlign w:val="center"/>
          </w:tcPr>
          <w:p w14:paraId="3EBFABFE" w14:textId="77777777" w:rsidR="00E33732" w:rsidRPr="00AC06E2" w:rsidRDefault="00E33732" w:rsidP="00AC06E2">
            <w:pPr>
              <w:spacing w:line="240" w:lineRule="auto"/>
              <w:rPr>
                <w:rFonts w:ascii="Times New Roman" w:hAnsi="Times New Roman"/>
                <w:color w:val="000000"/>
                <w:sz w:val="20"/>
                <w:szCs w:val="20"/>
              </w:rPr>
            </w:pPr>
          </w:p>
        </w:tc>
        <w:tc>
          <w:tcPr>
            <w:tcW w:w="567" w:type="dxa"/>
            <w:shd w:val="clear" w:color="auto" w:fill="FFFFFF"/>
            <w:vAlign w:val="center"/>
          </w:tcPr>
          <w:p w14:paraId="5A35FC39" w14:textId="77777777" w:rsidR="00E33732" w:rsidRPr="00AC06E2" w:rsidRDefault="00E33732" w:rsidP="00AC06E2">
            <w:pPr>
              <w:spacing w:line="240" w:lineRule="auto"/>
              <w:rPr>
                <w:rFonts w:ascii="Times New Roman" w:hAnsi="Times New Roman"/>
                <w:color w:val="000000"/>
                <w:sz w:val="20"/>
                <w:szCs w:val="20"/>
              </w:rPr>
            </w:pPr>
          </w:p>
        </w:tc>
        <w:tc>
          <w:tcPr>
            <w:tcW w:w="567" w:type="dxa"/>
            <w:shd w:val="clear" w:color="auto" w:fill="FFFFFF"/>
            <w:vAlign w:val="center"/>
          </w:tcPr>
          <w:p w14:paraId="641A0573" w14:textId="77777777" w:rsidR="00E33732" w:rsidRPr="00AC06E2" w:rsidRDefault="00E33732" w:rsidP="00AC06E2">
            <w:pPr>
              <w:spacing w:line="240" w:lineRule="auto"/>
              <w:rPr>
                <w:rFonts w:ascii="Times New Roman" w:hAnsi="Times New Roman"/>
                <w:color w:val="000000"/>
                <w:sz w:val="20"/>
                <w:szCs w:val="20"/>
              </w:rPr>
            </w:pPr>
          </w:p>
        </w:tc>
        <w:tc>
          <w:tcPr>
            <w:tcW w:w="567" w:type="dxa"/>
            <w:gridSpan w:val="2"/>
            <w:shd w:val="clear" w:color="auto" w:fill="FFFFFF"/>
            <w:vAlign w:val="center"/>
          </w:tcPr>
          <w:p w14:paraId="554FF873" w14:textId="77777777" w:rsidR="00E33732" w:rsidRPr="00AC06E2" w:rsidRDefault="00E33732" w:rsidP="00AC06E2">
            <w:pPr>
              <w:spacing w:line="240" w:lineRule="auto"/>
              <w:rPr>
                <w:rFonts w:ascii="Times New Roman" w:hAnsi="Times New Roman"/>
                <w:color w:val="000000"/>
                <w:sz w:val="20"/>
                <w:szCs w:val="20"/>
              </w:rPr>
            </w:pPr>
          </w:p>
        </w:tc>
        <w:tc>
          <w:tcPr>
            <w:tcW w:w="567" w:type="dxa"/>
            <w:gridSpan w:val="3"/>
            <w:shd w:val="clear" w:color="auto" w:fill="FFFFFF"/>
            <w:vAlign w:val="center"/>
          </w:tcPr>
          <w:p w14:paraId="77FB2E4A" w14:textId="77777777" w:rsidR="00E33732" w:rsidRPr="00AC06E2" w:rsidRDefault="00E33732" w:rsidP="00AC06E2">
            <w:pPr>
              <w:spacing w:line="240" w:lineRule="auto"/>
              <w:rPr>
                <w:rFonts w:ascii="Times New Roman" w:hAnsi="Times New Roman"/>
                <w:color w:val="000000"/>
                <w:sz w:val="20"/>
                <w:szCs w:val="20"/>
              </w:rPr>
            </w:pPr>
          </w:p>
        </w:tc>
        <w:tc>
          <w:tcPr>
            <w:tcW w:w="567" w:type="dxa"/>
            <w:shd w:val="clear" w:color="auto" w:fill="FFFFFF"/>
            <w:vAlign w:val="center"/>
          </w:tcPr>
          <w:p w14:paraId="7A2BB6E7" w14:textId="77777777" w:rsidR="00E33732" w:rsidRPr="00AC06E2" w:rsidRDefault="00E33732" w:rsidP="00AC06E2">
            <w:pPr>
              <w:spacing w:line="240" w:lineRule="auto"/>
              <w:rPr>
                <w:rFonts w:ascii="Times New Roman" w:hAnsi="Times New Roman"/>
                <w:color w:val="000000"/>
                <w:sz w:val="20"/>
                <w:szCs w:val="20"/>
              </w:rPr>
            </w:pPr>
          </w:p>
        </w:tc>
        <w:tc>
          <w:tcPr>
            <w:tcW w:w="567" w:type="dxa"/>
            <w:gridSpan w:val="2"/>
            <w:shd w:val="clear" w:color="auto" w:fill="FFFFFF"/>
            <w:vAlign w:val="center"/>
          </w:tcPr>
          <w:p w14:paraId="7A14BD04" w14:textId="77777777" w:rsidR="00E33732" w:rsidRPr="00AC06E2" w:rsidRDefault="00E33732" w:rsidP="00AC06E2">
            <w:pPr>
              <w:spacing w:line="240" w:lineRule="auto"/>
              <w:rPr>
                <w:rFonts w:ascii="Times New Roman" w:hAnsi="Times New Roman"/>
                <w:color w:val="000000"/>
                <w:sz w:val="20"/>
                <w:szCs w:val="20"/>
              </w:rPr>
            </w:pPr>
          </w:p>
        </w:tc>
        <w:tc>
          <w:tcPr>
            <w:tcW w:w="567" w:type="dxa"/>
            <w:gridSpan w:val="2"/>
            <w:shd w:val="clear" w:color="auto" w:fill="FFFFFF"/>
            <w:vAlign w:val="center"/>
          </w:tcPr>
          <w:p w14:paraId="08A44176" w14:textId="77777777" w:rsidR="00E33732" w:rsidRPr="00AC06E2" w:rsidRDefault="00E33732" w:rsidP="00AC06E2">
            <w:pPr>
              <w:spacing w:line="240" w:lineRule="auto"/>
              <w:rPr>
                <w:rFonts w:ascii="Times New Roman" w:hAnsi="Times New Roman"/>
                <w:color w:val="000000"/>
                <w:sz w:val="20"/>
                <w:szCs w:val="20"/>
              </w:rPr>
            </w:pPr>
          </w:p>
        </w:tc>
        <w:tc>
          <w:tcPr>
            <w:tcW w:w="567" w:type="dxa"/>
            <w:gridSpan w:val="2"/>
            <w:shd w:val="clear" w:color="auto" w:fill="FFFFFF"/>
            <w:vAlign w:val="center"/>
          </w:tcPr>
          <w:p w14:paraId="206FFAD9" w14:textId="77777777" w:rsidR="00E33732" w:rsidRPr="00AC06E2" w:rsidRDefault="00E33732" w:rsidP="00AC06E2">
            <w:pPr>
              <w:spacing w:line="240" w:lineRule="auto"/>
              <w:rPr>
                <w:rFonts w:ascii="Times New Roman" w:hAnsi="Times New Roman"/>
                <w:color w:val="000000"/>
                <w:sz w:val="20"/>
                <w:szCs w:val="20"/>
              </w:rPr>
            </w:pPr>
          </w:p>
        </w:tc>
        <w:tc>
          <w:tcPr>
            <w:tcW w:w="567" w:type="dxa"/>
            <w:gridSpan w:val="2"/>
            <w:shd w:val="clear" w:color="auto" w:fill="FFFFFF"/>
            <w:vAlign w:val="center"/>
          </w:tcPr>
          <w:p w14:paraId="02F72C67" w14:textId="77777777" w:rsidR="00E33732" w:rsidRPr="00AC06E2" w:rsidRDefault="00E33732" w:rsidP="00AC06E2">
            <w:pPr>
              <w:spacing w:line="240" w:lineRule="auto"/>
              <w:rPr>
                <w:rFonts w:ascii="Times New Roman" w:hAnsi="Times New Roman"/>
                <w:color w:val="000000"/>
                <w:sz w:val="20"/>
                <w:szCs w:val="20"/>
              </w:rPr>
            </w:pPr>
          </w:p>
        </w:tc>
        <w:tc>
          <w:tcPr>
            <w:tcW w:w="567" w:type="dxa"/>
            <w:shd w:val="clear" w:color="auto" w:fill="FFFFFF"/>
            <w:vAlign w:val="center"/>
          </w:tcPr>
          <w:p w14:paraId="5F6F2F87" w14:textId="77777777" w:rsidR="00E33732" w:rsidRPr="00AC06E2" w:rsidRDefault="00E33732" w:rsidP="00AC06E2">
            <w:pPr>
              <w:spacing w:line="240" w:lineRule="auto"/>
              <w:rPr>
                <w:rFonts w:ascii="Times New Roman" w:hAnsi="Times New Roman"/>
                <w:color w:val="000000"/>
                <w:sz w:val="20"/>
                <w:szCs w:val="20"/>
              </w:rPr>
            </w:pPr>
          </w:p>
        </w:tc>
        <w:tc>
          <w:tcPr>
            <w:tcW w:w="1918" w:type="dxa"/>
            <w:gridSpan w:val="2"/>
            <w:shd w:val="clear" w:color="auto" w:fill="FFFFFF"/>
            <w:vAlign w:val="center"/>
          </w:tcPr>
          <w:p w14:paraId="477F2C28" w14:textId="77777777" w:rsidR="00E33732" w:rsidRPr="00AC06E2" w:rsidRDefault="00E33732" w:rsidP="00AC06E2">
            <w:pPr>
              <w:spacing w:line="240" w:lineRule="auto"/>
              <w:rPr>
                <w:rFonts w:ascii="Times New Roman" w:hAnsi="Times New Roman"/>
                <w:color w:val="000000"/>
                <w:sz w:val="20"/>
                <w:szCs w:val="20"/>
              </w:rPr>
            </w:pPr>
          </w:p>
        </w:tc>
      </w:tr>
      <w:tr w:rsidR="00B91DED" w:rsidRPr="00AC06E2" w14:paraId="7812A362" w14:textId="77777777" w:rsidTr="00B91DED">
        <w:trPr>
          <w:gridAfter w:val="1"/>
          <w:wAfter w:w="66" w:type="dxa"/>
          <w:trHeight w:val="423"/>
          <w:jc w:val="center"/>
        </w:trPr>
        <w:tc>
          <w:tcPr>
            <w:tcW w:w="3119" w:type="dxa"/>
            <w:gridSpan w:val="2"/>
            <w:shd w:val="clear" w:color="auto" w:fill="FFFFFF"/>
            <w:vAlign w:val="center"/>
          </w:tcPr>
          <w:p w14:paraId="15DAC363"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b/>
                <w:color w:val="000000"/>
                <w:sz w:val="20"/>
                <w:szCs w:val="20"/>
              </w:rPr>
              <w:t>Wydatki ogółem</w:t>
            </w:r>
          </w:p>
        </w:tc>
        <w:tc>
          <w:tcPr>
            <w:tcW w:w="562" w:type="dxa"/>
            <w:shd w:val="clear" w:color="auto" w:fill="FFFFFF"/>
            <w:vAlign w:val="center"/>
          </w:tcPr>
          <w:p w14:paraId="04866B16"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c>
          <w:tcPr>
            <w:tcW w:w="567" w:type="dxa"/>
            <w:shd w:val="clear" w:color="auto" w:fill="FFFFFF"/>
            <w:vAlign w:val="center"/>
          </w:tcPr>
          <w:p w14:paraId="33C6CE5C"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c>
          <w:tcPr>
            <w:tcW w:w="567" w:type="dxa"/>
            <w:shd w:val="clear" w:color="auto" w:fill="FFFFFF"/>
            <w:vAlign w:val="center"/>
          </w:tcPr>
          <w:p w14:paraId="6CE76F11"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c>
          <w:tcPr>
            <w:tcW w:w="567" w:type="dxa"/>
            <w:gridSpan w:val="2"/>
            <w:shd w:val="clear" w:color="auto" w:fill="FFFFFF"/>
            <w:vAlign w:val="center"/>
          </w:tcPr>
          <w:p w14:paraId="059CE29B"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c>
          <w:tcPr>
            <w:tcW w:w="567" w:type="dxa"/>
            <w:gridSpan w:val="3"/>
            <w:shd w:val="clear" w:color="auto" w:fill="FFFFFF"/>
            <w:vAlign w:val="center"/>
          </w:tcPr>
          <w:p w14:paraId="6EADF87F"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c>
          <w:tcPr>
            <w:tcW w:w="567" w:type="dxa"/>
            <w:shd w:val="clear" w:color="auto" w:fill="FFFFFF"/>
            <w:vAlign w:val="center"/>
          </w:tcPr>
          <w:p w14:paraId="23231613"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c>
          <w:tcPr>
            <w:tcW w:w="567" w:type="dxa"/>
            <w:gridSpan w:val="2"/>
            <w:shd w:val="clear" w:color="auto" w:fill="FFFFFF"/>
            <w:vAlign w:val="center"/>
          </w:tcPr>
          <w:p w14:paraId="1412AD26"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c>
          <w:tcPr>
            <w:tcW w:w="567" w:type="dxa"/>
            <w:gridSpan w:val="2"/>
            <w:shd w:val="clear" w:color="auto" w:fill="FFFFFF"/>
            <w:vAlign w:val="center"/>
          </w:tcPr>
          <w:p w14:paraId="2B8940E8"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c>
          <w:tcPr>
            <w:tcW w:w="567" w:type="dxa"/>
            <w:gridSpan w:val="2"/>
            <w:shd w:val="clear" w:color="auto" w:fill="FFFFFF"/>
            <w:vAlign w:val="center"/>
          </w:tcPr>
          <w:p w14:paraId="4B8BBD4D"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c>
          <w:tcPr>
            <w:tcW w:w="567" w:type="dxa"/>
            <w:gridSpan w:val="2"/>
            <w:shd w:val="clear" w:color="auto" w:fill="FFFFFF"/>
            <w:vAlign w:val="center"/>
          </w:tcPr>
          <w:p w14:paraId="4AEA1594"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c>
          <w:tcPr>
            <w:tcW w:w="567" w:type="dxa"/>
            <w:shd w:val="clear" w:color="auto" w:fill="FFFFFF"/>
            <w:vAlign w:val="center"/>
          </w:tcPr>
          <w:p w14:paraId="114AAA1B" w14:textId="77777777" w:rsidR="00E33732" w:rsidRPr="00AC06E2" w:rsidRDefault="00E33732" w:rsidP="00AC06E2">
            <w:pPr>
              <w:spacing w:line="240" w:lineRule="auto"/>
              <w:rPr>
                <w:rFonts w:ascii="Times New Roman" w:hAnsi="Times New Roman"/>
                <w:color w:val="000000"/>
                <w:sz w:val="20"/>
                <w:szCs w:val="20"/>
              </w:rPr>
            </w:pPr>
          </w:p>
        </w:tc>
        <w:tc>
          <w:tcPr>
            <w:tcW w:w="1918" w:type="dxa"/>
            <w:gridSpan w:val="2"/>
            <w:shd w:val="clear" w:color="auto" w:fill="FFFFFF"/>
            <w:vAlign w:val="center"/>
          </w:tcPr>
          <w:p w14:paraId="786C9164"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r>
      <w:tr w:rsidR="00B91DED" w:rsidRPr="00AC06E2" w14:paraId="5818B964" w14:textId="77777777" w:rsidTr="00B91DED">
        <w:trPr>
          <w:gridAfter w:val="1"/>
          <w:wAfter w:w="66" w:type="dxa"/>
          <w:trHeight w:val="423"/>
          <w:jc w:val="center"/>
        </w:trPr>
        <w:tc>
          <w:tcPr>
            <w:tcW w:w="3119" w:type="dxa"/>
            <w:gridSpan w:val="2"/>
            <w:shd w:val="clear" w:color="auto" w:fill="FFFFFF"/>
            <w:vAlign w:val="center"/>
          </w:tcPr>
          <w:p w14:paraId="7E12E2C1"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budżet państwa</w:t>
            </w:r>
          </w:p>
        </w:tc>
        <w:tc>
          <w:tcPr>
            <w:tcW w:w="562" w:type="dxa"/>
            <w:shd w:val="clear" w:color="auto" w:fill="FFFFFF"/>
            <w:vAlign w:val="center"/>
          </w:tcPr>
          <w:p w14:paraId="35920591" w14:textId="0D2BF67F" w:rsidR="00E33732" w:rsidRPr="00212EE5" w:rsidRDefault="00212EE5" w:rsidP="00AC06E2">
            <w:pPr>
              <w:spacing w:line="240" w:lineRule="auto"/>
              <w:rPr>
                <w:rFonts w:ascii="Times New Roman" w:hAnsi="Times New Roman"/>
                <w:sz w:val="16"/>
                <w:szCs w:val="16"/>
              </w:rPr>
            </w:pPr>
            <w:r w:rsidRPr="00212EE5">
              <w:rPr>
                <w:rFonts w:ascii="Times New Roman" w:hAnsi="Times New Roman"/>
                <w:sz w:val="16"/>
                <w:szCs w:val="16"/>
              </w:rPr>
              <w:t>2</w:t>
            </w:r>
            <w:r w:rsidR="00665E04">
              <w:rPr>
                <w:rFonts w:ascii="Times New Roman" w:hAnsi="Times New Roman"/>
                <w:sz w:val="16"/>
                <w:szCs w:val="16"/>
              </w:rPr>
              <w:t>31</w:t>
            </w:r>
            <w:r w:rsidRPr="00212EE5">
              <w:rPr>
                <w:rFonts w:ascii="Times New Roman" w:hAnsi="Times New Roman"/>
                <w:sz w:val="16"/>
                <w:szCs w:val="16"/>
              </w:rPr>
              <w:t>,</w:t>
            </w:r>
            <w:r w:rsidR="00FC363A">
              <w:rPr>
                <w:rFonts w:ascii="Times New Roman" w:hAnsi="Times New Roman"/>
                <w:sz w:val="16"/>
                <w:szCs w:val="16"/>
              </w:rPr>
              <w:t>5</w:t>
            </w:r>
          </w:p>
        </w:tc>
        <w:tc>
          <w:tcPr>
            <w:tcW w:w="567" w:type="dxa"/>
            <w:shd w:val="clear" w:color="auto" w:fill="FFFFFF"/>
            <w:vAlign w:val="center"/>
          </w:tcPr>
          <w:p w14:paraId="3DEC6477" w14:textId="2C151155" w:rsidR="00E33732" w:rsidRPr="00AC06E2" w:rsidRDefault="00665E04" w:rsidP="00AC06E2">
            <w:pPr>
              <w:spacing w:line="240" w:lineRule="auto"/>
              <w:rPr>
                <w:rFonts w:ascii="Times New Roman" w:hAnsi="Times New Roman"/>
                <w:color w:val="000000"/>
                <w:sz w:val="20"/>
                <w:szCs w:val="20"/>
              </w:rPr>
            </w:pPr>
            <w:r w:rsidRPr="00212EE5">
              <w:rPr>
                <w:rFonts w:ascii="Times New Roman" w:hAnsi="Times New Roman"/>
                <w:sz w:val="16"/>
                <w:szCs w:val="16"/>
              </w:rPr>
              <w:t>2</w:t>
            </w:r>
            <w:r>
              <w:rPr>
                <w:rFonts w:ascii="Times New Roman" w:hAnsi="Times New Roman"/>
                <w:sz w:val="16"/>
                <w:szCs w:val="16"/>
              </w:rPr>
              <w:t>31</w:t>
            </w:r>
            <w:r w:rsidRPr="00212EE5">
              <w:rPr>
                <w:rFonts w:ascii="Times New Roman" w:hAnsi="Times New Roman"/>
                <w:sz w:val="16"/>
                <w:szCs w:val="16"/>
              </w:rPr>
              <w:t>,</w:t>
            </w:r>
            <w:r>
              <w:rPr>
                <w:rFonts w:ascii="Times New Roman" w:hAnsi="Times New Roman"/>
                <w:sz w:val="16"/>
                <w:szCs w:val="16"/>
              </w:rPr>
              <w:t>5</w:t>
            </w:r>
          </w:p>
        </w:tc>
        <w:tc>
          <w:tcPr>
            <w:tcW w:w="567" w:type="dxa"/>
            <w:shd w:val="clear" w:color="auto" w:fill="FFFFFF"/>
            <w:vAlign w:val="center"/>
          </w:tcPr>
          <w:p w14:paraId="30D70C70" w14:textId="3F46A5AC" w:rsidR="00E33732" w:rsidRPr="00AC06E2" w:rsidRDefault="00665E04" w:rsidP="00AC06E2">
            <w:pPr>
              <w:spacing w:line="240" w:lineRule="auto"/>
              <w:rPr>
                <w:rFonts w:ascii="Times New Roman" w:hAnsi="Times New Roman"/>
                <w:color w:val="000000"/>
                <w:sz w:val="20"/>
                <w:szCs w:val="20"/>
              </w:rPr>
            </w:pPr>
            <w:r w:rsidRPr="00212EE5">
              <w:rPr>
                <w:rFonts w:ascii="Times New Roman" w:hAnsi="Times New Roman"/>
                <w:sz w:val="16"/>
                <w:szCs w:val="16"/>
              </w:rPr>
              <w:t>2</w:t>
            </w:r>
            <w:r>
              <w:rPr>
                <w:rFonts w:ascii="Times New Roman" w:hAnsi="Times New Roman"/>
                <w:sz w:val="16"/>
                <w:szCs w:val="16"/>
              </w:rPr>
              <w:t>31</w:t>
            </w:r>
            <w:r w:rsidRPr="00212EE5">
              <w:rPr>
                <w:rFonts w:ascii="Times New Roman" w:hAnsi="Times New Roman"/>
                <w:sz w:val="16"/>
                <w:szCs w:val="16"/>
              </w:rPr>
              <w:t>,</w:t>
            </w:r>
            <w:r>
              <w:rPr>
                <w:rFonts w:ascii="Times New Roman" w:hAnsi="Times New Roman"/>
                <w:sz w:val="16"/>
                <w:szCs w:val="16"/>
              </w:rPr>
              <w:t>5</w:t>
            </w:r>
          </w:p>
        </w:tc>
        <w:tc>
          <w:tcPr>
            <w:tcW w:w="567" w:type="dxa"/>
            <w:gridSpan w:val="2"/>
            <w:shd w:val="clear" w:color="auto" w:fill="FFFFFF"/>
            <w:vAlign w:val="center"/>
          </w:tcPr>
          <w:p w14:paraId="4504EB0C" w14:textId="144E8F61" w:rsidR="00E33732" w:rsidRPr="00AC06E2" w:rsidRDefault="00665E04" w:rsidP="00AC06E2">
            <w:pPr>
              <w:spacing w:line="240" w:lineRule="auto"/>
              <w:rPr>
                <w:rFonts w:ascii="Times New Roman" w:hAnsi="Times New Roman"/>
                <w:color w:val="000000"/>
                <w:sz w:val="20"/>
                <w:szCs w:val="20"/>
              </w:rPr>
            </w:pPr>
            <w:r w:rsidRPr="00212EE5">
              <w:rPr>
                <w:rFonts w:ascii="Times New Roman" w:hAnsi="Times New Roman"/>
                <w:sz w:val="16"/>
                <w:szCs w:val="16"/>
              </w:rPr>
              <w:t>2</w:t>
            </w:r>
            <w:r>
              <w:rPr>
                <w:rFonts w:ascii="Times New Roman" w:hAnsi="Times New Roman"/>
                <w:sz w:val="16"/>
                <w:szCs w:val="16"/>
              </w:rPr>
              <w:t>31</w:t>
            </w:r>
            <w:r w:rsidRPr="00212EE5">
              <w:rPr>
                <w:rFonts w:ascii="Times New Roman" w:hAnsi="Times New Roman"/>
                <w:sz w:val="16"/>
                <w:szCs w:val="16"/>
              </w:rPr>
              <w:t>,</w:t>
            </w:r>
            <w:r>
              <w:rPr>
                <w:rFonts w:ascii="Times New Roman" w:hAnsi="Times New Roman"/>
                <w:sz w:val="16"/>
                <w:szCs w:val="16"/>
              </w:rPr>
              <w:t>5</w:t>
            </w:r>
          </w:p>
        </w:tc>
        <w:tc>
          <w:tcPr>
            <w:tcW w:w="567" w:type="dxa"/>
            <w:gridSpan w:val="3"/>
            <w:shd w:val="clear" w:color="auto" w:fill="FFFFFF"/>
            <w:vAlign w:val="center"/>
          </w:tcPr>
          <w:p w14:paraId="68B9F456" w14:textId="24DF3230" w:rsidR="00E33732" w:rsidRPr="00AC06E2" w:rsidRDefault="00665E04" w:rsidP="00AC06E2">
            <w:pPr>
              <w:spacing w:line="240" w:lineRule="auto"/>
              <w:rPr>
                <w:rFonts w:ascii="Times New Roman" w:hAnsi="Times New Roman"/>
                <w:color w:val="000000"/>
                <w:sz w:val="20"/>
                <w:szCs w:val="20"/>
              </w:rPr>
            </w:pPr>
            <w:r w:rsidRPr="00212EE5">
              <w:rPr>
                <w:rFonts w:ascii="Times New Roman" w:hAnsi="Times New Roman"/>
                <w:sz w:val="16"/>
                <w:szCs w:val="16"/>
              </w:rPr>
              <w:t>2</w:t>
            </w:r>
            <w:r>
              <w:rPr>
                <w:rFonts w:ascii="Times New Roman" w:hAnsi="Times New Roman"/>
                <w:sz w:val="16"/>
                <w:szCs w:val="16"/>
              </w:rPr>
              <w:t>31</w:t>
            </w:r>
            <w:r w:rsidRPr="00212EE5">
              <w:rPr>
                <w:rFonts w:ascii="Times New Roman" w:hAnsi="Times New Roman"/>
                <w:sz w:val="16"/>
                <w:szCs w:val="16"/>
              </w:rPr>
              <w:t>,</w:t>
            </w:r>
            <w:r>
              <w:rPr>
                <w:rFonts w:ascii="Times New Roman" w:hAnsi="Times New Roman"/>
                <w:sz w:val="16"/>
                <w:szCs w:val="16"/>
              </w:rPr>
              <w:t>5</w:t>
            </w:r>
          </w:p>
        </w:tc>
        <w:tc>
          <w:tcPr>
            <w:tcW w:w="567" w:type="dxa"/>
            <w:shd w:val="clear" w:color="auto" w:fill="FFFFFF"/>
            <w:vAlign w:val="center"/>
          </w:tcPr>
          <w:p w14:paraId="40DF844C" w14:textId="21952CE3" w:rsidR="00E33732" w:rsidRPr="00AC06E2" w:rsidRDefault="00665E04" w:rsidP="00AC06E2">
            <w:pPr>
              <w:spacing w:line="240" w:lineRule="auto"/>
              <w:rPr>
                <w:rFonts w:ascii="Times New Roman" w:hAnsi="Times New Roman"/>
                <w:color w:val="000000"/>
                <w:sz w:val="20"/>
                <w:szCs w:val="20"/>
              </w:rPr>
            </w:pPr>
            <w:r w:rsidRPr="00212EE5">
              <w:rPr>
                <w:rFonts w:ascii="Times New Roman" w:hAnsi="Times New Roman"/>
                <w:sz w:val="16"/>
                <w:szCs w:val="16"/>
              </w:rPr>
              <w:t>2</w:t>
            </w:r>
            <w:r>
              <w:rPr>
                <w:rFonts w:ascii="Times New Roman" w:hAnsi="Times New Roman"/>
                <w:sz w:val="16"/>
                <w:szCs w:val="16"/>
              </w:rPr>
              <w:t>31</w:t>
            </w:r>
            <w:r w:rsidRPr="00212EE5">
              <w:rPr>
                <w:rFonts w:ascii="Times New Roman" w:hAnsi="Times New Roman"/>
                <w:sz w:val="16"/>
                <w:szCs w:val="16"/>
              </w:rPr>
              <w:t>,</w:t>
            </w:r>
            <w:r>
              <w:rPr>
                <w:rFonts w:ascii="Times New Roman" w:hAnsi="Times New Roman"/>
                <w:sz w:val="16"/>
                <w:szCs w:val="16"/>
              </w:rPr>
              <w:t>5</w:t>
            </w:r>
          </w:p>
        </w:tc>
        <w:tc>
          <w:tcPr>
            <w:tcW w:w="567" w:type="dxa"/>
            <w:gridSpan w:val="2"/>
            <w:shd w:val="clear" w:color="auto" w:fill="FFFFFF"/>
            <w:vAlign w:val="center"/>
          </w:tcPr>
          <w:p w14:paraId="59E33784" w14:textId="72E7C4F2" w:rsidR="00E33732" w:rsidRPr="00AC06E2" w:rsidRDefault="00665E04" w:rsidP="00AC06E2">
            <w:pPr>
              <w:spacing w:line="240" w:lineRule="auto"/>
              <w:rPr>
                <w:rFonts w:ascii="Times New Roman" w:hAnsi="Times New Roman"/>
                <w:color w:val="000000"/>
                <w:sz w:val="20"/>
                <w:szCs w:val="20"/>
              </w:rPr>
            </w:pPr>
            <w:r w:rsidRPr="00212EE5">
              <w:rPr>
                <w:rFonts w:ascii="Times New Roman" w:hAnsi="Times New Roman"/>
                <w:sz w:val="16"/>
                <w:szCs w:val="16"/>
              </w:rPr>
              <w:t>2</w:t>
            </w:r>
            <w:r>
              <w:rPr>
                <w:rFonts w:ascii="Times New Roman" w:hAnsi="Times New Roman"/>
                <w:sz w:val="16"/>
                <w:szCs w:val="16"/>
              </w:rPr>
              <w:t>31</w:t>
            </w:r>
            <w:r w:rsidRPr="00212EE5">
              <w:rPr>
                <w:rFonts w:ascii="Times New Roman" w:hAnsi="Times New Roman"/>
                <w:sz w:val="16"/>
                <w:szCs w:val="16"/>
              </w:rPr>
              <w:t>,</w:t>
            </w:r>
            <w:r>
              <w:rPr>
                <w:rFonts w:ascii="Times New Roman" w:hAnsi="Times New Roman"/>
                <w:sz w:val="16"/>
                <w:szCs w:val="16"/>
              </w:rPr>
              <w:t>5</w:t>
            </w:r>
          </w:p>
        </w:tc>
        <w:tc>
          <w:tcPr>
            <w:tcW w:w="567" w:type="dxa"/>
            <w:gridSpan w:val="2"/>
            <w:shd w:val="clear" w:color="auto" w:fill="FFFFFF"/>
            <w:vAlign w:val="center"/>
          </w:tcPr>
          <w:p w14:paraId="7CD5AFF8" w14:textId="407B78DE" w:rsidR="00E33732" w:rsidRPr="00AC06E2" w:rsidRDefault="00665E04" w:rsidP="00AC06E2">
            <w:pPr>
              <w:spacing w:line="240" w:lineRule="auto"/>
              <w:rPr>
                <w:rFonts w:ascii="Times New Roman" w:hAnsi="Times New Roman"/>
                <w:color w:val="000000"/>
                <w:sz w:val="20"/>
                <w:szCs w:val="20"/>
              </w:rPr>
            </w:pPr>
            <w:r w:rsidRPr="00212EE5">
              <w:rPr>
                <w:rFonts w:ascii="Times New Roman" w:hAnsi="Times New Roman"/>
                <w:sz w:val="16"/>
                <w:szCs w:val="16"/>
              </w:rPr>
              <w:t>2</w:t>
            </w:r>
            <w:r>
              <w:rPr>
                <w:rFonts w:ascii="Times New Roman" w:hAnsi="Times New Roman"/>
                <w:sz w:val="16"/>
                <w:szCs w:val="16"/>
              </w:rPr>
              <w:t>31</w:t>
            </w:r>
            <w:r w:rsidRPr="00212EE5">
              <w:rPr>
                <w:rFonts w:ascii="Times New Roman" w:hAnsi="Times New Roman"/>
                <w:sz w:val="16"/>
                <w:szCs w:val="16"/>
              </w:rPr>
              <w:t>,</w:t>
            </w:r>
            <w:r>
              <w:rPr>
                <w:rFonts w:ascii="Times New Roman" w:hAnsi="Times New Roman"/>
                <w:sz w:val="16"/>
                <w:szCs w:val="16"/>
              </w:rPr>
              <w:t>5</w:t>
            </w:r>
          </w:p>
        </w:tc>
        <w:tc>
          <w:tcPr>
            <w:tcW w:w="567" w:type="dxa"/>
            <w:gridSpan w:val="2"/>
            <w:shd w:val="clear" w:color="auto" w:fill="FFFFFF"/>
            <w:vAlign w:val="center"/>
          </w:tcPr>
          <w:p w14:paraId="2CCCC850" w14:textId="5BD8A75A" w:rsidR="00E33732" w:rsidRPr="00AC06E2" w:rsidRDefault="00665E04" w:rsidP="00AC06E2">
            <w:pPr>
              <w:spacing w:line="240" w:lineRule="auto"/>
              <w:rPr>
                <w:rFonts w:ascii="Times New Roman" w:hAnsi="Times New Roman"/>
                <w:color w:val="000000"/>
                <w:sz w:val="20"/>
                <w:szCs w:val="20"/>
              </w:rPr>
            </w:pPr>
            <w:r w:rsidRPr="00212EE5">
              <w:rPr>
                <w:rFonts w:ascii="Times New Roman" w:hAnsi="Times New Roman"/>
                <w:sz w:val="16"/>
                <w:szCs w:val="16"/>
              </w:rPr>
              <w:t>2</w:t>
            </w:r>
            <w:r>
              <w:rPr>
                <w:rFonts w:ascii="Times New Roman" w:hAnsi="Times New Roman"/>
                <w:sz w:val="16"/>
                <w:szCs w:val="16"/>
              </w:rPr>
              <w:t>31</w:t>
            </w:r>
            <w:r w:rsidRPr="00212EE5">
              <w:rPr>
                <w:rFonts w:ascii="Times New Roman" w:hAnsi="Times New Roman"/>
                <w:sz w:val="16"/>
                <w:szCs w:val="16"/>
              </w:rPr>
              <w:t>,</w:t>
            </w:r>
            <w:r>
              <w:rPr>
                <w:rFonts w:ascii="Times New Roman" w:hAnsi="Times New Roman"/>
                <w:sz w:val="16"/>
                <w:szCs w:val="16"/>
              </w:rPr>
              <w:t>5</w:t>
            </w:r>
          </w:p>
        </w:tc>
        <w:tc>
          <w:tcPr>
            <w:tcW w:w="567" w:type="dxa"/>
            <w:gridSpan w:val="2"/>
            <w:shd w:val="clear" w:color="auto" w:fill="FFFFFF"/>
            <w:vAlign w:val="center"/>
          </w:tcPr>
          <w:p w14:paraId="472D6B6C" w14:textId="21990535" w:rsidR="00E33732" w:rsidRPr="00AC06E2" w:rsidRDefault="00665E04" w:rsidP="00AC06E2">
            <w:pPr>
              <w:spacing w:line="240" w:lineRule="auto"/>
              <w:rPr>
                <w:rFonts w:ascii="Times New Roman" w:hAnsi="Times New Roman"/>
                <w:color w:val="000000"/>
                <w:sz w:val="20"/>
                <w:szCs w:val="20"/>
              </w:rPr>
            </w:pPr>
            <w:r w:rsidRPr="00212EE5">
              <w:rPr>
                <w:rFonts w:ascii="Times New Roman" w:hAnsi="Times New Roman"/>
                <w:sz w:val="16"/>
                <w:szCs w:val="16"/>
              </w:rPr>
              <w:t>2</w:t>
            </w:r>
            <w:r>
              <w:rPr>
                <w:rFonts w:ascii="Times New Roman" w:hAnsi="Times New Roman"/>
                <w:sz w:val="16"/>
                <w:szCs w:val="16"/>
              </w:rPr>
              <w:t>31</w:t>
            </w:r>
            <w:r w:rsidRPr="00212EE5">
              <w:rPr>
                <w:rFonts w:ascii="Times New Roman" w:hAnsi="Times New Roman"/>
                <w:sz w:val="16"/>
                <w:szCs w:val="16"/>
              </w:rPr>
              <w:t>,</w:t>
            </w:r>
            <w:r>
              <w:rPr>
                <w:rFonts w:ascii="Times New Roman" w:hAnsi="Times New Roman"/>
                <w:sz w:val="16"/>
                <w:szCs w:val="16"/>
              </w:rPr>
              <w:t>5</w:t>
            </w:r>
          </w:p>
        </w:tc>
        <w:tc>
          <w:tcPr>
            <w:tcW w:w="567" w:type="dxa"/>
            <w:shd w:val="clear" w:color="auto" w:fill="FFFFFF"/>
            <w:vAlign w:val="center"/>
          </w:tcPr>
          <w:p w14:paraId="347ED737" w14:textId="0669901C" w:rsidR="00E33732" w:rsidRPr="00AC06E2" w:rsidRDefault="00665E04" w:rsidP="00AC06E2">
            <w:pPr>
              <w:spacing w:line="240" w:lineRule="auto"/>
              <w:rPr>
                <w:rFonts w:ascii="Times New Roman" w:hAnsi="Times New Roman"/>
                <w:color w:val="000000"/>
                <w:sz w:val="20"/>
                <w:szCs w:val="20"/>
              </w:rPr>
            </w:pPr>
            <w:r w:rsidRPr="00212EE5">
              <w:rPr>
                <w:rFonts w:ascii="Times New Roman" w:hAnsi="Times New Roman"/>
                <w:sz w:val="16"/>
                <w:szCs w:val="16"/>
              </w:rPr>
              <w:t>2</w:t>
            </w:r>
            <w:r>
              <w:rPr>
                <w:rFonts w:ascii="Times New Roman" w:hAnsi="Times New Roman"/>
                <w:sz w:val="16"/>
                <w:szCs w:val="16"/>
              </w:rPr>
              <w:t>31</w:t>
            </w:r>
            <w:r w:rsidRPr="00212EE5">
              <w:rPr>
                <w:rFonts w:ascii="Times New Roman" w:hAnsi="Times New Roman"/>
                <w:sz w:val="16"/>
                <w:szCs w:val="16"/>
              </w:rPr>
              <w:t>,</w:t>
            </w:r>
            <w:r>
              <w:rPr>
                <w:rFonts w:ascii="Times New Roman" w:hAnsi="Times New Roman"/>
                <w:sz w:val="16"/>
                <w:szCs w:val="16"/>
              </w:rPr>
              <w:t>5</w:t>
            </w:r>
          </w:p>
        </w:tc>
        <w:tc>
          <w:tcPr>
            <w:tcW w:w="1918" w:type="dxa"/>
            <w:gridSpan w:val="2"/>
            <w:shd w:val="clear" w:color="auto" w:fill="FFFFFF"/>
            <w:vAlign w:val="center"/>
          </w:tcPr>
          <w:p w14:paraId="01132FAD" w14:textId="6AC2A397" w:rsidR="00E33732" w:rsidRPr="00AC06E2" w:rsidRDefault="00B91DED" w:rsidP="00AC06E2">
            <w:pPr>
              <w:spacing w:line="240" w:lineRule="auto"/>
              <w:rPr>
                <w:rFonts w:ascii="Times New Roman" w:hAnsi="Times New Roman"/>
                <w:color w:val="000000"/>
                <w:sz w:val="20"/>
                <w:szCs w:val="20"/>
              </w:rPr>
            </w:pPr>
            <w:r>
              <w:rPr>
                <w:rFonts w:ascii="Times New Roman" w:hAnsi="Times New Roman"/>
                <w:color w:val="000000"/>
                <w:sz w:val="20"/>
                <w:szCs w:val="20"/>
              </w:rPr>
              <w:t>2 </w:t>
            </w:r>
            <w:r w:rsidR="00B767DA">
              <w:rPr>
                <w:rFonts w:ascii="Times New Roman" w:hAnsi="Times New Roman"/>
                <w:color w:val="000000"/>
                <w:sz w:val="20"/>
                <w:szCs w:val="20"/>
              </w:rPr>
              <w:t>315</w:t>
            </w:r>
            <w:r>
              <w:rPr>
                <w:rFonts w:ascii="Times New Roman" w:hAnsi="Times New Roman"/>
                <w:color w:val="000000"/>
                <w:sz w:val="20"/>
                <w:szCs w:val="20"/>
              </w:rPr>
              <w:t> </w:t>
            </w:r>
            <w:r w:rsidR="00B767DA">
              <w:rPr>
                <w:rFonts w:ascii="Times New Roman" w:hAnsi="Times New Roman"/>
                <w:color w:val="000000"/>
                <w:sz w:val="20"/>
                <w:szCs w:val="20"/>
              </w:rPr>
              <w:t>0</w:t>
            </w:r>
            <w:r>
              <w:rPr>
                <w:rFonts w:ascii="Times New Roman" w:hAnsi="Times New Roman"/>
                <w:color w:val="000000"/>
                <w:sz w:val="20"/>
                <w:szCs w:val="20"/>
              </w:rPr>
              <w:t>00 000</w:t>
            </w:r>
          </w:p>
        </w:tc>
      </w:tr>
      <w:tr w:rsidR="00B91DED" w:rsidRPr="00AC06E2" w14:paraId="7838C211" w14:textId="77777777" w:rsidTr="00B91DED">
        <w:trPr>
          <w:gridAfter w:val="1"/>
          <w:wAfter w:w="66" w:type="dxa"/>
          <w:trHeight w:val="423"/>
          <w:jc w:val="center"/>
        </w:trPr>
        <w:tc>
          <w:tcPr>
            <w:tcW w:w="3119" w:type="dxa"/>
            <w:gridSpan w:val="2"/>
            <w:shd w:val="clear" w:color="auto" w:fill="FFFFFF"/>
            <w:vAlign w:val="center"/>
          </w:tcPr>
          <w:p w14:paraId="478D1E5A"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JST</w:t>
            </w:r>
          </w:p>
        </w:tc>
        <w:tc>
          <w:tcPr>
            <w:tcW w:w="562" w:type="dxa"/>
            <w:shd w:val="clear" w:color="auto" w:fill="FFFFFF"/>
            <w:vAlign w:val="center"/>
          </w:tcPr>
          <w:p w14:paraId="0BD22CA7" w14:textId="77777777" w:rsidR="00E33732" w:rsidRPr="00AC06E2" w:rsidRDefault="00E33732" w:rsidP="00AC06E2">
            <w:pPr>
              <w:spacing w:line="240" w:lineRule="auto"/>
              <w:rPr>
                <w:rFonts w:ascii="Times New Roman" w:hAnsi="Times New Roman"/>
                <w:color w:val="000000"/>
                <w:sz w:val="20"/>
                <w:szCs w:val="20"/>
              </w:rPr>
            </w:pPr>
          </w:p>
        </w:tc>
        <w:tc>
          <w:tcPr>
            <w:tcW w:w="567" w:type="dxa"/>
            <w:shd w:val="clear" w:color="auto" w:fill="FFFFFF"/>
            <w:vAlign w:val="center"/>
          </w:tcPr>
          <w:p w14:paraId="1907C0DC" w14:textId="77777777" w:rsidR="00E33732" w:rsidRPr="00AC06E2" w:rsidRDefault="00E33732" w:rsidP="00AC06E2">
            <w:pPr>
              <w:spacing w:line="240" w:lineRule="auto"/>
              <w:rPr>
                <w:rFonts w:ascii="Times New Roman" w:hAnsi="Times New Roman"/>
                <w:color w:val="000000"/>
                <w:sz w:val="20"/>
                <w:szCs w:val="20"/>
              </w:rPr>
            </w:pPr>
          </w:p>
        </w:tc>
        <w:tc>
          <w:tcPr>
            <w:tcW w:w="567" w:type="dxa"/>
            <w:shd w:val="clear" w:color="auto" w:fill="FFFFFF"/>
            <w:vAlign w:val="center"/>
          </w:tcPr>
          <w:p w14:paraId="597E889E" w14:textId="77777777" w:rsidR="00E33732" w:rsidRPr="00AC06E2" w:rsidRDefault="00E33732" w:rsidP="00AC06E2">
            <w:pPr>
              <w:spacing w:line="240" w:lineRule="auto"/>
              <w:rPr>
                <w:rFonts w:ascii="Times New Roman" w:hAnsi="Times New Roman"/>
                <w:color w:val="000000"/>
                <w:sz w:val="20"/>
                <w:szCs w:val="20"/>
              </w:rPr>
            </w:pPr>
          </w:p>
        </w:tc>
        <w:tc>
          <w:tcPr>
            <w:tcW w:w="567" w:type="dxa"/>
            <w:gridSpan w:val="2"/>
            <w:shd w:val="clear" w:color="auto" w:fill="FFFFFF"/>
            <w:vAlign w:val="center"/>
          </w:tcPr>
          <w:p w14:paraId="664C074A" w14:textId="77777777" w:rsidR="00E33732" w:rsidRPr="00AC06E2" w:rsidRDefault="00E33732" w:rsidP="00AC06E2">
            <w:pPr>
              <w:spacing w:line="240" w:lineRule="auto"/>
              <w:rPr>
                <w:rFonts w:ascii="Times New Roman" w:hAnsi="Times New Roman"/>
                <w:color w:val="000000"/>
                <w:sz w:val="20"/>
                <w:szCs w:val="20"/>
              </w:rPr>
            </w:pPr>
          </w:p>
        </w:tc>
        <w:tc>
          <w:tcPr>
            <w:tcW w:w="567" w:type="dxa"/>
            <w:gridSpan w:val="3"/>
            <w:shd w:val="clear" w:color="auto" w:fill="FFFFFF"/>
            <w:vAlign w:val="center"/>
          </w:tcPr>
          <w:p w14:paraId="0DC07F52" w14:textId="77777777" w:rsidR="00E33732" w:rsidRPr="00AC06E2" w:rsidRDefault="00E33732" w:rsidP="00AC06E2">
            <w:pPr>
              <w:spacing w:line="240" w:lineRule="auto"/>
              <w:rPr>
                <w:rFonts w:ascii="Times New Roman" w:hAnsi="Times New Roman"/>
                <w:color w:val="000000"/>
                <w:sz w:val="20"/>
                <w:szCs w:val="20"/>
              </w:rPr>
            </w:pPr>
          </w:p>
        </w:tc>
        <w:tc>
          <w:tcPr>
            <w:tcW w:w="567" w:type="dxa"/>
            <w:shd w:val="clear" w:color="auto" w:fill="FFFFFF"/>
            <w:vAlign w:val="center"/>
          </w:tcPr>
          <w:p w14:paraId="2CE133AC" w14:textId="77777777" w:rsidR="00E33732" w:rsidRPr="00AC06E2" w:rsidRDefault="00E33732" w:rsidP="00AC06E2">
            <w:pPr>
              <w:spacing w:line="240" w:lineRule="auto"/>
              <w:rPr>
                <w:rFonts w:ascii="Times New Roman" w:hAnsi="Times New Roman"/>
                <w:color w:val="000000"/>
                <w:sz w:val="20"/>
                <w:szCs w:val="20"/>
              </w:rPr>
            </w:pPr>
          </w:p>
        </w:tc>
        <w:tc>
          <w:tcPr>
            <w:tcW w:w="567" w:type="dxa"/>
            <w:gridSpan w:val="2"/>
            <w:shd w:val="clear" w:color="auto" w:fill="FFFFFF"/>
            <w:vAlign w:val="center"/>
          </w:tcPr>
          <w:p w14:paraId="568820E1" w14:textId="77777777" w:rsidR="00E33732" w:rsidRPr="00AC06E2" w:rsidRDefault="00E33732" w:rsidP="00AC06E2">
            <w:pPr>
              <w:spacing w:line="240" w:lineRule="auto"/>
              <w:rPr>
                <w:rFonts w:ascii="Times New Roman" w:hAnsi="Times New Roman"/>
                <w:color w:val="000000"/>
                <w:sz w:val="20"/>
                <w:szCs w:val="20"/>
              </w:rPr>
            </w:pPr>
          </w:p>
        </w:tc>
        <w:tc>
          <w:tcPr>
            <w:tcW w:w="567" w:type="dxa"/>
            <w:gridSpan w:val="2"/>
            <w:shd w:val="clear" w:color="auto" w:fill="FFFFFF"/>
            <w:vAlign w:val="center"/>
          </w:tcPr>
          <w:p w14:paraId="3F6237F2" w14:textId="77777777" w:rsidR="00E33732" w:rsidRPr="00AC06E2" w:rsidRDefault="00E33732" w:rsidP="00AC06E2">
            <w:pPr>
              <w:spacing w:line="240" w:lineRule="auto"/>
              <w:rPr>
                <w:rFonts w:ascii="Times New Roman" w:hAnsi="Times New Roman"/>
                <w:color w:val="000000"/>
                <w:sz w:val="20"/>
                <w:szCs w:val="20"/>
              </w:rPr>
            </w:pPr>
          </w:p>
        </w:tc>
        <w:tc>
          <w:tcPr>
            <w:tcW w:w="567" w:type="dxa"/>
            <w:gridSpan w:val="2"/>
            <w:shd w:val="clear" w:color="auto" w:fill="FFFFFF"/>
            <w:vAlign w:val="center"/>
          </w:tcPr>
          <w:p w14:paraId="36092172" w14:textId="77777777" w:rsidR="00E33732" w:rsidRPr="00AC06E2" w:rsidRDefault="00E33732" w:rsidP="00AC06E2">
            <w:pPr>
              <w:spacing w:line="240" w:lineRule="auto"/>
              <w:rPr>
                <w:rFonts w:ascii="Times New Roman" w:hAnsi="Times New Roman"/>
                <w:color w:val="000000"/>
                <w:sz w:val="20"/>
                <w:szCs w:val="20"/>
              </w:rPr>
            </w:pPr>
          </w:p>
        </w:tc>
        <w:tc>
          <w:tcPr>
            <w:tcW w:w="567" w:type="dxa"/>
            <w:gridSpan w:val="2"/>
            <w:shd w:val="clear" w:color="auto" w:fill="FFFFFF"/>
            <w:vAlign w:val="center"/>
          </w:tcPr>
          <w:p w14:paraId="1754E6C9" w14:textId="77777777" w:rsidR="00E33732" w:rsidRPr="00AC06E2" w:rsidRDefault="00E33732" w:rsidP="00AC06E2">
            <w:pPr>
              <w:spacing w:line="240" w:lineRule="auto"/>
              <w:rPr>
                <w:rFonts w:ascii="Times New Roman" w:hAnsi="Times New Roman"/>
                <w:color w:val="000000"/>
                <w:sz w:val="20"/>
                <w:szCs w:val="20"/>
              </w:rPr>
            </w:pPr>
          </w:p>
        </w:tc>
        <w:tc>
          <w:tcPr>
            <w:tcW w:w="567" w:type="dxa"/>
            <w:shd w:val="clear" w:color="auto" w:fill="FFFFFF"/>
            <w:vAlign w:val="center"/>
          </w:tcPr>
          <w:p w14:paraId="2F2674BA" w14:textId="77777777" w:rsidR="00E33732" w:rsidRPr="00AC06E2" w:rsidRDefault="00E33732" w:rsidP="00AC06E2">
            <w:pPr>
              <w:spacing w:line="240" w:lineRule="auto"/>
              <w:rPr>
                <w:rFonts w:ascii="Times New Roman" w:hAnsi="Times New Roman"/>
                <w:color w:val="000000"/>
                <w:sz w:val="20"/>
                <w:szCs w:val="20"/>
              </w:rPr>
            </w:pPr>
          </w:p>
        </w:tc>
        <w:tc>
          <w:tcPr>
            <w:tcW w:w="1918" w:type="dxa"/>
            <w:gridSpan w:val="2"/>
            <w:shd w:val="clear" w:color="auto" w:fill="FFFFFF"/>
            <w:vAlign w:val="center"/>
          </w:tcPr>
          <w:p w14:paraId="7158D6E3" w14:textId="77777777" w:rsidR="00E33732" w:rsidRPr="00AC06E2" w:rsidRDefault="00E33732" w:rsidP="00AC06E2">
            <w:pPr>
              <w:spacing w:line="240" w:lineRule="auto"/>
              <w:rPr>
                <w:rFonts w:ascii="Times New Roman" w:hAnsi="Times New Roman"/>
                <w:color w:val="000000"/>
                <w:sz w:val="20"/>
                <w:szCs w:val="20"/>
              </w:rPr>
            </w:pPr>
          </w:p>
        </w:tc>
      </w:tr>
      <w:tr w:rsidR="00B91DED" w:rsidRPr="00AC06E2" w14:paraId="5F08FFA1" w14:textId="77777777" w:rsidTr="00B91DED">
        <w:trPr>
          <w:gridAfter w:val="1"/>
          <w:wAfter w:w="66" w:type="dxa"/>
          <w:trHeight w:val="423"/>
          <w:jc w:val="center"/>
        </w:trPr>
        <w:tc>
          <w:tcPr>
            <w:tcW w:w="3119" w:type="dxa"/>
            <w:gridSpan w:val="2"/>
            <w:shd w:val="clear" w:color="auto" w:fill="FFFFFF"/>
            <w:vAlign w:val="center"/>
          </w:tcPr>
          <w:p w14:paraId="3479ECE7"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pozostałe jednostki (oddzielnie)</w:t>
            </w:r>
          </w:p>
        </w:tc>
        <w:tc>
          <w:tcPr>
            <w:tcW w:w="562" w:type="dxa"/>
            <w:shd w:val="clear" w:color="auto" w:fill="FFFFFF"/>
            <w:vAlign w:val="center"/>
          </w:tcPr>
          <w:p w14:paraId="448234F5" w14:textId="77777777" w:rsidR="00E33732" w:rsidRPr="00AC06E2" w:rsidRDefault="00E33732" w:rsidP="00AC06E2">
            <w:pPr>
              <w:spacing w:line="240" w:lineRule="auto"/>
              <w:rPr>
                <w:rFonts w:ascii="Times New Roman" w:hAnsi="Times New Roman"/>
                <w:color w:val="000000"/>
                <w:sz w:val="20"/>
                <w:szCs w:val="20"/>
              </w:rPr>
            </w:pPr>
          </w:p>
        </w:tc>
        <w:tc>
          <w:tcPr>
            <w:tcW w:w="567" w:type="dxa"/>
            <w:shd w:val="clear" w:color="auto" w:fill="FFFFFF"/>
            <w:vAlign w:val="center"/>
          </w:tcPr>
          <w:p w14:paraId="52366914" w14:textId="77777777" w:rsidR="00E33732" w:rsidRPr="00AC06E2" w:rsidRDefault="00E33732" w:rsidP="00AC06E2">
            <w:pPr>
              <w:spacing w:line="240" w:lineRule="auto"/>
              <w:rPr>
                <w:rFonts w:ascii="Times New Roman" w:hAnsi="Times New Roman"/>
                <w:color w:val="000000"/>
                <w:sz w:val="20"/>
                <w:szCs w:val="20"/>
              </w:rPr>
            </w:pPr>
          </w:p>
        </w:tc>
        <w:tc>
          <w:tcPr>
            <w:tcW w:w="567" w:type="dxa"/>
            <w:shd w:val="clear" w:color="auto" w:fill="FFFFFF"/>
            <w:vAlign w:val="center"/>
          </w:tcPr>
          <w:p w14:paraId="0C6A0873" w14:textId="77777777" w:rsidR="00E33732" w:rsidRPr="00AC06E2" w:rsidRDefault="00E33732" w:rsidP="00AC06E2">
            <w:pPr>
              <w:spacing w:line="240" w:lineRule="auto"/>
              <w:rPr>
                <w:rFonts w:ascii="Times New Roman" w:hAnsi="Times New Roman"/>
                <w:color w:val="000000"/>
                <w:sz w:val="20"/>
                <w:szCs w:val="20"/>
              </w:rPr>
            </w:pPr>
          </w:p>
        </w:tc>
        <w:tc>
          <w:tcPr>
            <w:tcW w:w="567" w:type="dxa"/>
            <w:gridSpan w:val="2"/>
            <w:shd w:val="clear" w:color="auto" w:fill="FFFFFF"/>
            <w:vAlign w:val="center"/>
          </w:tcPr>
          <w:p w14:paraId="5AD2D1A2" w14:textId="77777777" w:rsidR="00E33732" w:rsidRPr="00AC06E2" w:rsidRDefault="00E33732" w:rsidP="00AC06E2">
            <w:pPr>
              <w:spacing w:line="240" w:lineRule="auto"/>
              <w:rPr>
                <w:rFonts w:ascii="Times New Roman" w:hAnsi="Times New Roman"/>
                <w:color w:val="000000"/>
                <w:sz w:val="20"/>
                <w:szCs w:val="20"/>
              </w:rPr>
            </w:pPr>
          </w:p>
        </w:tc>
        <w:tc>
          <w:tcPr>
            <w:tcW w:w="567" w:type="dxa"/>
            <w:gridSpan w:val="3"/>
            <w:shd w:val="clear" w:color="auto" w:fill="FFFFFF"/>
            <w:vAlign w:val="center"/>
          </w:tcPr>
          <w:p w14:paraId="64C113FC" w14:textId="77777777" w:rsidR="00E33732" w:rsidRPr="00AC06E2" w:rsidRDefault="00E33732" w:rsidP="00AC06E2">
            <w:pPr>
              <w:spacing w:line="240" w:lineRule="auto"/>
              <w:rPr>
                <w:rFonts w:ascii="Times New Roman" w:hAnsi="Times New Roman"/>
                <w:color w:val="000000"/>
                <w:sz w:val="20"/>
                <w:szCs w:val="20"/>
              </w:rPr>
            </w:pPr>
          </w:p>
        </w:tc>
        <w:tc>
          <w:tcPr>
            <w:tcW w:w="567" w:type="dxa"/>
            <w:shd w:val="clear" w:color="auto" w:fill="FFFFFF"/>
            <w:vAlign w:val="center"/>
          </w:tcPr>
          <w:p w14:paraId="5E28861C" w14:textId="77777777" w:rsidR="00E33732" w:rsidRPr="00AC06E2" w:rsidRDefault="00E33732" w:rsidP="00AC06E2">
            <w:pPr>
              <w:spacing w:line="240" w:lineRule="auto"/>
              <w:rPr>
                <w:rFonts w:ascii="Times New Roman" w:hAnsi="Times New Roman"/>
                <w:color w:val="000000"/>
                <w:sz w:val="20"/>
                <w:szCs w:val="20"/>
              </w:rPr>
            </w:pPr>
          </w:p>
        </w:tc>
        <w:tc>
          <w:tcPr>
            <w:tcW w:w="567" w:type="dxa"/>
            <w:gridSpan w:val="2"/>
            <w:shd w:val="clear" w:color="auto" w:fill="FFFFFF"/>
            <w:vAlign w:val="center"/>
          </w:tcPr>
          <w:p w14:paraId="53ADB8A9" w14:textId="77777777" w:rsidR="00E33732" w:rsidRPr="00AC06E2" w:rsidRDefault="00E33732" w:rsidP="00AC06E2">
            <w:pPr>
              <w:spacing w:line="240" w:lineRule="auto"/>
              <w:rPr>
                <w:rFonts w:ascii="Times New Roman" w:hAnsi="Times New Roman"/>
                <w:color w:val="000000"/>
                <w:sz w:val="20"/>
                <w:szCs w:val="20"/>
              </w:rPr>
            </w:pPr>
          </w:p>
        </w:tc>
        <w:tc>
          <w:tcPr>
            <w:tcW w:w="567" w:type="dxa"/>
            <w:gridSpan w:val="2"/>
            <w:shd w:val="clear" w:color="auto" w:fill="FFFFFF"/>
            <w:vAlign w:val="center"/>
          </w:tcPr>
          <w:p w14:paraId="4A921917" w14:textId="77777777" w:rsidR="00E33732" w:rsidRPr="00AC06E2" w:rsidRDefault="00E33732" w:rsidP="00AC06E2">
            <w:pPr>
              <w:spacing w:line="240" w:lineRule="auto"/>
              <w:rPr>
                <w:rFonts w:ascii="Times New Roman" w:hAnsi="Times New Roman"/>
                <w:color w:val="000000"/>
                <w:sz w:val="20"/>
                <w:szCs w:val="20"/>
              </w:rPr>
            </w:pPr>
          </w:p>
        </w:tc>
        <w:tc>
          <w:tcPr>
            <w:tcW w:w="567" w:type="dxa"/>
            <w:gridSpan w:val="2"/>
            <w:shd w:val="clear" w:color="auto" w:fill="FFFFFF"/>
            <w:vAlign w:val="center"/>
          </w:tcPr>
          <w:p w14:paraId="61D95E32" w14:textId="77777777" w:rsidR="00E33732" w:rsidRPr="00AC06E2" w:rsidRDefault="00E33732" w:rsidP="00AC06E2">
            <w:pPr>
              <w:spacing w:line="240" w:lineRule="auto"/>
              <w:rPr>
                <w:rFonts w:ascii="Times New Roman" w:hAnsi="Times New Roman"/>
                <w:color w:val="000000"/>
                <w:sz w:val="20"/>
                <w:szCs w:val="20"/>
              </w:rPr>
            </w:pPr>
          </w:p>
        </w:tc>
        <w:tc>
          <w:tcPr>
            <w:tcW w:w="567" w:type="dxa"/>
            <w:gridSpan w:val="2"/>
            <w:shd w:val="clear" w:color="auto" w:fill="FFFFFF"/>
            <w:vAlign w:val="center"/>
          </w:tcPr>
          <w:p w14:paraId="6AFF9202" w14:textId="77777777" w:rsidR="00E33732" w:rsidRPr="00AC06E2" w:rsidRDefault="00E33732" w:rsidP="00AC06E2">
            <w:pPr>
              <w:spacing w:line="240" w:lineRule="auto"/>
              <w:rPr>
                <w:rFonts w:ascii="Times New Roman" w:hAnsi="Times New Roman"/>
                <w:color w:val="000000"/>
                <w:sz w:val="20"/>
                <w:szCs w:val="20"/>
              </w:rPr>
            </w:pPr>
          </w:p>
        </w:tc>
        <w:tc>
          <w:tcPr>
            <w:tcW w:w="567" w:type="dxa"/>
            <w:shd w:val="clear" w:color="auto" w:fill="FFFFFF"/>
            <w:vAlign w:val="center"/>
          </w:tcPr>
          <w:p w14:paraId="69913B81" w14:textId="77777777" w:rsidR="00E33732" w:rsidRPr="00AC06E2" w:rsidRDefault="00E33732" w:rsidP="00AC06E2">
            <w:pPr>
              <w:spacing w:line="240" w:lineRule="auto"/>
              <w:rPr>
                <w:rFonts w:ascii="Times New Roman" w:hAnsi="Times New Roman"/>
                <w:color w:val="000000"/>
                <w:sz w:val="20"/>
                <w:szCs w:val="20"/>
              </w:rPr>
            </w:pPr>
          </w:p>
        </w:tc>
        <w:tc>
          <w:tcPr>
            <w:tcW w:w="1918" w:type="dxa"/>
            <w:gridSpan w:val="2"/>
            <w:shd w:val="clear" w:color="auto" w:fill="FFFFFF"/>
            <w:vAlign w:val="center"/>
          </w:tcPr>
          <w:p w14:paraId="03A4A98C" w14:textId="77777777" w:rsidR="00E33732" w:rsidRPr="00AC06E2" w:rsidRDefault="00E33732" w:rsidP="00AC06E2">
            <w:pPr>
              <w:spacing w:line="240" w:lineRule="auto"/>
              <w:rPr>
                <w:rFonts w:ascii="Times New Roman" w:hAnsi="Times New Roman"/>
                <w:color w:val="000000"/>
                <w:sz w:val="20"/>
                <w:szCs w:val="20"/>
              </w:rPr>
            </w:pPr>
          </w:p>
        </w:tc>
      </w:tr>
      <w:tr w:rsidR="00B91DED" w:rsidRPr="00AC06E2" w14:paraId="5105A338" w14:textId="77777777" w:rsidTr="00B91DED">
        <w:trPr>
          <w:gridAfter w:val="1"/>
          <w:wAfter w:w="66" w:type="dxa"/>
          <w:trHeight w:val="423"/>
          <w:jc w:val="center"/>
        </w:trPr>
        <w:tc>
          <w:tcPr>
            <w:tcW w:w="3119" w:type="dxa"/>
            <w:gridSpan w:val="2"/>
            <w:shd w:val="clear" w:color="auto" w:fill="FFFFFF"/>
            <w:vAlign w:val="center"/>
          </w:tcPr>
          <w:p w14:paraId="77439DEC"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b/>
                <w:color w:val="000000"/>
                <w:sz w:val="20"/>
                <w:szCs w:val="20"/>
              </w:rPr>
              <w:t>Saldo ogółem</w:t>
            </w:r>
          </w:p>
        </w:tc>
        <w:tc>
          <w:tcPr>
            <w:tcW w:w="562" w:type="dxa"/>
            <w:shd w:val="clear" w:color="auto" w:fill="FFFFFF"/>
            <w:vAlign w:val="center"/>
          </w:tcPr>
          <w:p w14:paraId="780E7026" w14:textId="77777777" w:rsidR="00E33732" w:rsidRPr="00AC06E2" w:rsidRDefault="00E33732" w:rsidP="00AC06E2">
            <w:pPr>
              <w:spacing w:line="240" w:lineRule="auto"/>
              <w:rPr>
                <w:rFonts w:ascii="Times New Roman" w:hAnsi="Times New Roman"/>
                <w:sz w:val="20"/>
                <w:szCs w:val="20"/>
              </w:rPr>
            </w:pPr>
            <w:r w:rsidRPr="00AC06E2">
              <w:rPr>
                <w:rFonts w:ascii="Times New Roman" w:hAnsi="Times New Roman"/>
                <w:sz w:val="20"/>
                <w:szCs w:val="20"/>
              </w:rPr>
              <w:t>0</w:t>
            </w:r>
          </w:p>
        </w:tc>
        <w:tc>
          <w:tcPr>
            <w:tcW w:w="567" w:type="dxa"/>
            <w:shd w:val="clear" w:color="auto" w:fill="FFFFFF"/>
            <w:vAlign w:val="center"/>
          </w:tcPr>
          <w:p w14:paraId="5CF1671A"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c>
          <w:tcPr>
            <w:tcW w:w="567" w:type="dxa"/>
            <w:shd w:val="clear" w:color="auto" w:fill="FFFFFF"/>
            <w:vAlign w:val="center"/>
          </w:tcPr>
          <w:p w14:paraId="340D2FAE"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c>
          <w:tcPr>
            <w:tcW w:w="567" w:type="dxa"/>
            <w:gridSpan w:val="2"/>
            <w:shd w:val="clear" w:color="auto" w:fill="FFFFFF"/>
            <w:vAlign w:val="center"/>
          </w:tcPr>
          <w:p w14:paraId="78EAFAE0"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c>
          <w:tcPr>
            <w:tcW w:w="567" w:type="dxa"/>
            <w:gridSpan w:val="3"/>
            <w:shd w:val="clear" w:color="auto" w:fill="FFFFFF"/>
            <w:vAlign w:val="center"/>
          </w:tcPr>
          <w:p w14:paraId="69A76D51"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c>
          <w:tcPr>
            <w:tcW w:w="567" w:type="dxa"/>
            <w:shd w:val="clear" w:color="auto" w:fill="FFFFFF"/>
            <w:vAlign w:val="center"/>
          </w:tcPr>
          <w:p w14:paraId="5719A5B3"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c>
          <w:tcPr>
            <w:tcW w:w="567" w:type="dxa"/>
            <w:gridSpan w:val="2"/>
            <w:shd w:val="clear" w:color="auto" w:fill="FFFFFF"/>
            <w:vAlign w:val="center"/>
          </w:tcPr>
          <w:p w14:paraId="0DF6A5BD"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c>
          <w:tcPr>
            <w:tcW w:w="567" w:type="dxa"/>
            <w:gridSpan w:val="2"/>
            <w:shd w:val="clear" w:color="auto" w:fill="FFFFFF"/>
            <w:vAlign w:val="center"/>
          </w:tcPr>
          <w:p w14:paraId="4A40F1BE"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c>
          <w:tcPr>
            <w:tcW w:w="567" w:type="dxa"/>
            <w:gridSpan w:val="2"/>
            <w:shd w:val="clear" w:color="auto" w:fill="FFFFFF"/>
            <w:vAlign w:val="center"/>
          </w:tcPr>
          <w:p w14:paraId="3886D4B3"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c>
          <w:tcPr>
            <w:tcW w:w="567" w:type="dxa"/>
            <w:gridSpan w:val="2"/>
            <w:shd w:val="clear" w:color="auto" w:fill="FFFFFF"/>
            <w:vAlign w:val="center"/>
          </w:tcPr>
          <w:p w14:paraId="279AA63A"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c>
          <w:tcPr>
            <w:tcW w:w="567" w:type="dxa"/>
            <w:shd w:val="clear" w:color="auto" w:fill="FFFFFF"/>
            <w:vAlign w:val="center"/>
          </w:tcPr>
          <w:p w14:paraId="72E7D8AF" w14:textId="77777777" w:rsidR="00E33732" w:rsidRPr="00AC06E2" w:rsidRDefault="00E33732" w:rsidP="00AC06E2">
            <w:pPr>
              <w:spacing w:line="240" w:lineRule="auto"/>
              <w:rPr>
                <w:rFonts w:ascii="Times New Roman" w:hAnsi="Times New Roman"/>
                <w:color w:val="000000"/>
                <w:sz w:val="20"/>
                <w:szCs w:val="20"/>
              </w:rPr>
            </w:pPr>
          </w:p>
        </w:tc>
        <w:tc>
          <w:tcPr>
            <w:tcW w:w="1918" w:type="dxa"/>
            <w:gridSpan w:val="2"/>
            <w:shd w:val="clear" w:color="auto" w:fill="FFFFFF"/>
            <w:vAlign w:val="center"/>
          </w:tcPr>
          <w:p w14:paraId="437094B4"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0</w:t>
            </w:r>
          </w:p>
        </w:tc>
      </w:tr>
      <w:tr w:rsidR="00B91DED" w:rsidRPr="00AC06E2" w14:paraId="0477FDDE" w14:textId="77777777" w:rsidTr="00B91DED">
        <w:trPr>
          <w:gridAfter w:val="1"/>
          <w:wAfter w:w="66" w:type="dxa"/>
          <w:trHeight w:val="423"/>
          <w:jc w:val="center"/>
        </w:trPr>
        <w:tc>
          <w:tcPr>
            <w:tcW w:w="3119" w:type="dxa"/>
            <w:gridSpan w:val="2"/>
            <w:shd w:val="clear" w:color="auto" w:fill="FFFFFF"/>
            <w:vAlign w:val="center"/>
          </w:tcPr>
          <w:p w14:paraId="60536F69"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budżet państwa</w:t>
            </w:r>
          </w:p>
        </w:tc>
        <w:tc>
          <w:tcPr>
            <w:tcW w:w="562" w:type="dxa"/>
            <w:shd w:val="clear" w:color="auto" w:fill="FFFFFF"/>
            <w:vAlign w:val="center"/>
          </w:tcPr>
          <w:p w14:paraId="7BE607B3" w14:textId="77777777" w:rsidR="00E33732" w:rsidRPr="00AC06E2" w:rsidRDefault="00E33732" w:rsidP="00AC06E2">
            <w:pPr>
              <w:spacing w:line="240" w:lineRule="auto"/>
              <w:rPr>
                <w:rFonts w:ascii="Times New Roman" w:hAnsi="Times New Roman"/>
                <w:sz w:val="20"/>
                <w:szCs w:val="20"/>
              </w:rPr>
            </w:pPr>
          </w:p>
        </w:tc>
        <w:tc>
          <w:tcPr>
            <w:tcW w:w="567" w:type="dxa"/>
            <w:shd w:val="clear" w:color="auto" w:fill="FFFFFF"/>
            <w:vAlign w:val="center"/>
          </w:tcPr>
          <w:p w14:paraId="42C26832" w14:textId="77777777" w:rsidR="00E33732" w:rsidRPr="00AC06E2" w:rsidRDefault="00E33732" w:rsidP="00AC06E2">
            <w:pPr>
              <w:spacing w:line="240" w:lineRule="auto"/>
              <w:rPr>
                <w:rFonts w:ascii="Times New Roman" w:hAnsi="Times New Roman"/>
                <w:color w:val="000000"/>
                <w:sz w:val="20"/>
                <w:szCs w:val="20"/>
              </w:rPr>
            </w:pPr>
          </w:p>
        </w:tc>
        <w:tc>
          <w:tcPr>
            <w:tcW w:w="567" w:type="dxa"/>
            <w:shd w:val="clear" w:color="auto" w:fill="FFFFFF"/>
            <w:vAlign w:val="center"/>
          </w:tcPr>
          <w:p w14:paraId="37241DE8" w14:textId="77777777" w:rsidR="00E33732" w:rsidRPr="00AC06E2" w:rsidRDefault="00E33732" w:rsidP="00AC06E2">
            <w:pPr>
              <w:spacing w:line="240" w:lineRule="auto"/>
              <w:rPr>
                <w:rFonts w:ascii="Times New Roman" w:hAnsi="Times New Roman"/>
                <w:color w:val="000000"/>
                <w:sz w:val="20"/>
                <w:szCs w:val="20"/>
              </w:rPr>
            </w:pPr>
          </w:p>
        </w:tc>
        <w:tc>
          <w:tcPr>
            <w:tcW w:w="567" w:type="dxa"/>
            <w:gridSpan w:val="2"/>
            <w:shd w:val="clear" w:color="auto" w:fill="FFFFFF"/>
            <w:vAlign w:val="center"/>
          </w:tcPr>
          <w:p w14:paraId="7F9C1BA7" w14:textId="77777777" w:rsidR="00E33732" w:rsidRPr="00AC06E2" w:rsidRDefault="00E33732" w:rsidP="00AC06E2">
            <w:pPr>
              <w:spacing w:line="240" w:lineRule="auto"/>
              <w:rPr>
                <w:rFonts w:ascii="Times New Roman" w:hAnsi="Times New Roman"/>
                <w:color w:val="000000"/>
                <w:sz w:val="20"/>
                <w:szCs w:val="20"/>
              </w:rPr>
            </w:pPr>
          </w:p>
        </w:tc>
        <w:tc>
          <w:tcPr>
            <w:tcW w:w="567" w:type="dxa"/>
            <w:gridSpan w:val="3"/>
            <w:shd w:val="clear" w:color="auto" w:fill="FFFFFF"/>
            <w:vAlign w:val="center"/>
          </w:tcPr>
          <w:p w14:paraId="22DDD5B9" w14:textId="77777777" w:rsidR="00E33732" w:rsidRPr="00AC06E2" w:rsidRDefault="00E33732" w:rsidP="00AC06E2">
            <w:pPr>
              <w:spacing w:line="240" w:lineRule="auto"/>
              <w:rPr>
                <w:rFonts w:ascii="Times New Roman" w:hAnsi="Times New Roman"/>
                <w:color w:val="000000"/>
                <w:sz w:val="20"/>
                <w:szCs w:val="20"/>
              </w:rPr>
            </w:pPr>
          </w:p>
        </w:tc>
        <w:tc>
          <w:tcPr>
            <w:tcW w:w="567" w:type="dxa"/>
            <w:shd w:val="clear" w:color="auto" w:fill="FFFFFF"/>
            <w:vAlign w:val="center"/>
          </w:tcPr>
          <w:p w14:paraId="335CDE05" w14:textId="77777777" w:rsidR="00E33732" w:rsidRPr="00AC06E2" w:rsidRDefault="00E33732" w:rsidP="00AC06E2">
            <w:pPr>
              <w:spacing w:line="240" w:lineRule="auto"/>
              <w:rPr>
                <w:rFonts w:ascii="Times New Roman" w:hAnsi="Times New Roman"/>
                <w:color w:val="000000"/>
                <w:sz w:val="20"/>
                <w:szCs w:val="20"/>
              </w:rPr>
            </w:pPr>
          </w:p>
        </w:tc>
        <w:tc>
          <w:tcPr>
            <w:tcW w:w="567" w:type="dxa"/>
            <w:gridSpan w:val="2"/>
            <w:shd w:val="clear" w:color="auto" w:fill="FFFFFF"/>
            <w:vAlign w:val="center"/>
          </w:tcPr>
          <w:p w14:paraId="0CBE280E" w14:textId="77777777" w:rsidR="00E33732" w:rsidRPr="00AC06E2" w:rsidRDefault="00E33732" w:rsidP="00AC06E2">
            <w:pPr>
              <w:spacing w:line="240" w:lineRule="auto"/>
              <w:rPr>
                <w:rFonts w:ascii="Times New Roman" w:hAnsi="Times New Roman"/>
                <w:color w:val="000000"/>
                <w:sz w:val="20"/>
                <w:szCs w:val="20"/>
              </w:rPr>
            </w:pPr>
          </w:p>
        </w:tc>
        <w:tc>
          <w:tcPr>
            <w:tcW w:w="567" w:type="dxa"/>
            <w:gridSpan w:val="2"/>
            <w:shd w:val="clear" w:color="auto" w:fill="FFFFFF"/>
            <w:vAlign w:val="center"/>
          </w:tcPr>
          <w:p w14:paraId="76136A70" w14:textId="77777777" w:rsidR="00E33732" w:rsidRPr="00AC06E2" w:rsidRDefault="00E33732" w:rsidP="00AC06E2">
            <w:pPr>
              <w:spacing w:line="240" w:lineRule="auto"/>
              <w:rPr>
                <w:rFonts w:ascii="Times New Roman" w:hAnsi="Times New Roman"/>
                <w:sz w:val="20"/>
                <w:szCs w:val="20"/>
              </w:rPr>
            </w:pPr>
          </w:p>
        </w:tc>
        <w:tc>
          <w:tcPr>
            <w:tcW w:w="567" w:type="dxa"/>
            <w:gridSpan w:val="2"/>
            <w:shd w:val="clear" w:color="auto" w:fill="FFFFFF"/>
            <w:vAlign w:val="center"/>
          </w:tcPr>
          <w:p w14:paraId="61E74438" w14:textId="77777777" w:rsidR="00E33732" w:rsidRPr="00AC06E2" w:rsidRDefault="00E33732" w:rsidP="00AC06E2">
            <w:pPr>
              <w:spacing w:line="240" w:lineRule="auto"/>
              <w:rPr>
                <w:rFonts w:ascii="Times New Roman" w:hAnsi="Times New Roman"/>
                <w:sz w:val="20"/>
                <w:szCs w:val="20"/>
              </w:rPr>
            </w:pPr>
          </w:p>
        </w:tc>
        <w:tc>
          <w:tcPr>
            <w:tcW w:w="567" w:type="dxa"/>
            <w:gridSpan w:val="2"/>
            <w:shd w:val="clear" w:color="auto" w:fill="FFFFFF"/>
            <w:vAlign w:val="center"/>
          </w:tcPr>
          <w:p w14:paraId="00310A2A" w14:textId="77777777" w:rsidR="00E33732" w:rsidRPr="00AC06E2" w:rsidRDefault="00E33732" w:rsidP="00AC06E2">
            <w:pPr>
              <w:spacing w:line="240" w:lineRule="auto"/>
              <w:rPr>
                <w:rFonts w:ascii="Times New Roman" w:hAnsi="Times New Roman"/>
                <w:sz w:val="20"/>
                <w:szCs w:val="20"/>
              </w:rPr>
            </w:pPr>
          </w:p>
        </w:tc>
        <w:tc>
          <w:tcPr>
            <w:tcW w:w="567" w:type="dxa"/>
            <w:shd w:val="clear" w:color="auto" w:fill="FFFFFF"/>
            <w:vAlign w:val="center"/>
          </w:tcPr>
          <w:p w14:paraId="745F9D5C" w14:textId="77777777" w:rsidR="00E33732" w:rsidRPr="00AC06E2" w:rsidRDefault="00E33732" w:rsidP="00AC06E2">
            <w:pPr>
              <w:spacing w:line="240" w:lineRule="auto"/>
              <w:rPr>
                <w:rFonts w:ascii="Times New Roman" w:hAnsi="Times New Roman"/>
                <w:sz w:val="20"/>
                <w:szCs w:val="20"/>
              </w:rPr>
            </w:pPr>
          </w:p>
        </w:tc>
        <w:tc>
          <w:tcPr>
            <w:tcW w:w="1918" w:type="dxa"/>
            <w:gridSpan w:val="2"/>
            <w:shd w:val="clear" w:color="auto" w:fill="FFFFFF"/>
            <w:vAlign w:val="center"/>
          </w:tcPr>
          <w:p w14:paraId="1324C3CB" w14:textId="77777777" w:rsidR="00E33732" w:rsidRPr="00AC06E2" w:rsidRDefault="00E33732" w:rsidP="00AC06E2">
            <w:pPr>
              <w:spacing w:line="240" w:lineRule="auto"/>
              <w:rPr>
                <w:rFonts w:ascii="Times New Roman" w:hAnsi="Times New Roman"/>
                <w:sz w:val="20"/>
                <w:szCs w:val="20"/>
              </w:rPr>
            </w:pPr>
          </w:p>
        </w:tc>
      </w:tr>
      <w:tr w:rsidR="00B91DED" w:rsidRPr="00AC06E2" w14:paraId="1BE9D4A6" w14:textId="77777777" w:rsidTr="00B91DED">
        <w:trPr>
          <w:gridAfter w:val="1"/>
          <w:wAfter w:w="66" w:type="dxa"/>
          <w:trHeight w:val="423"/>
          <w:jc w:val="center"/>
        </w:trPr>
        <w:tc>
          <w:tcPr>
            <w:tcW w:w="3119" w:type="dxa"/>
            <w:gridSpan w:val="2"/>
            <w:shd w:val="clear" w:color="auto" w:fill="FFFFFF"/>
            <w:vAlign w:val="center"/>
          </w:tcPr>
          <w:p w14:paraId="0A52ED31"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JST</w:t>
            </w:r>
          </w:p>
        </w:tc>
        <w:tc>
          <w:tcPr>
            <w:tcW w:w="562" w:type="dxa"/>
            <w:shd w:val="clear" w:color="auto" w:fill="FFFFFF"/>
            <w:vAlign w:val="center"/>
          </w:tcPr>
          <w:p w14:paraId="2A62257A" w14:textId="77777777" w:rsidR="00E33732" w:rsidRPr="00AC06E2" w:rsidRDefault="00E33732" w:rsidP="00AC06E2">
            <w:pPr>
              <w:spacing w:line="240" w:lineRule="auto"/>
              <w:rPr>
                <w:rFonts w:ascii="Times New Roman" w:hAnsi="Times New Roman"/>
                <w:color w:val="000000"/>
                <w:sz w:val="20"/>
                <w:szCs w:val="20"/>
              </w:rPr>
            </w:pPr>
          </w:p>
        </w:tc>
        <w:tc>
          <w:tcPr>
            <w:tcW w:w="567" w:type="dxa"/>
            <w:shd w:val="clear" w:color="auto" w:fill="FFFFFF"/>
            <w:vAlign w:val="center"/>
          </w:tcPr>
          <w:p w14:paraId="12448766" w14:textId="77777777" w:rsidR="00E33732" w:rsidRPr="00AC06E2" w:rsidRDefault="00E33732" w:rsidP="00AC06E2">
            <w:pPr>
              <w:spacing w:line="240" w:lineRule="auto"/>
              <w:rPr>
                <w:rFonts w:ascii="Times New Roman" w:hAnsi="Times New Roman"/>
                <w:color w:val="000000"/>
                <w:sz w:val="20"/>
                <w:szCs w:val="20"/>
              </w:rPr>
            </w:pPr>
          </w:p>
        </w:tc>
        <w:tc>
          <w:tcPr>
            <w:tcW w:w="567" w:type="dxa"/>
            <w:shd w:val="clear" w:color="auto" w:fill="FFFFFF"/>
            <w:vAlign w:val="center"/>
          </w:tcPr>
          <w:p w14:paraId="6A0B11DE" w14:textId="77777777" w:rsidR="00E33732" w:rsidRPr="00AC06E2" w:rsidRDefault="00E33732" w:rsidP="00AC06E2">
            <w:pPr>
              <w:spacing w:line="240" w:lineRule="auto"/>
              <w:rPr>
                <w:rFonts w:ascii="Times New Roman" w:hAnsi="Times New Roman"/>
                <w:color w:val="000000"/>
                <w:sz w:val="20"/>
                <w:szCs w:val="20"/>
              </w:rPr>
            </w:pPr>
          </w:p>
        </w:tc>
        <w:tc>
          <w:tcPr>
            <w:tcW w:w="567" w:type="dxa"/>
            <w:gridSpan w:val="2"/>
            <w:shd w:val="clear" w:color="auto" w:fill="FFFFFF"/>
            <w:vAlign w:val="center"/>
          </w:tcPr>
          <w:p w14:paraId="45B96C3B" w14:textId="77777777" w:rsidR="00E33732" w:rsidRPr="00AC06E2" w:rsidRDefault="00E33732" w:rsidP="00AC06E2">
            <w:pPr>
              <w:spacing w:line="240" w:lineRule="auto"/>
              <w:rPr>
                <w:rFonts w:ascii="Times New Roman" w:hAnsi="Times New Roman"/>
                <w:color w:val="000000"/>
                <w:sz w:val="20"/>
                <w:szCs w:val="20"/>
              </w:rPr>
            </w:pPr>
          </w:p>
        </w:tc>
        <w:tc>
          <w:tcPr>
            <w:tcW w:w="567" w:type="dxa"/>
            <w:gridSpan w:val="3"/>
            <w:shd w:val="clear" w:color="auto" w:fill="FFFFFF"/>
            <w:vAlign w:val="center"/>
          </w:tcPr>
          <w:p w14:paraId="7579F390" w14:textId="77777777" w:rsidR="00E33732" w:rsidRPr="00AC06E2" w:rsidRDefault="00E33732" w:rsidP="00AC06E2">
            <w:pPr>
              <w:spacing w:line="240" w:lineRule="auto"/>
              <w:rPr>
                <w:rFonts w:ascii="Times New Roman" w:hAnsi="Times New Roman"/>
                <w:color w:val="000000"/>
                <w:sz w:val="20"/>
                <w:szCs w:val="20"/>
              </w:rPr>
            </w:pPr>
          </w:p>
        </w:tc>
        <w:tc>
          <w:tcPr>
            <w:tcW w:w="567" w:type="dxa"/>
            <w:shd w:val="clear" w:color="auto" w:fill="FFFFFF"/>
            <w:vAlign w:val="center"/>
          </w:tcPr>
          <w:p w14:paraId="6281DD3D" w14:textId="77777777" w:rsidR="00E33732" w:rsidRPr="00AC06E2" w:rsidRDefault="00E33732" w:rsidP="00AC06E2">
            <w:pPr>
              <w:spacing w:line="240" w:lineRule="auto"/>
              <w:rPr>
                <w:rFonts w:ascii="Times New Roman" w:hAnsi="Times New Roman"/>
                <w:color w:val="000000"/>
                <w:sz w:val="20"/>
                <w:szCs w:val="20"/>
              </w:rPr>
            </w:pPr>
          </w:p>
        </w:tc>
        <w:tc>
          <w:tcPr>
            <w:tcW w:w="567" w:type="dxa"/>
            <w:gridSpan w:val="2"/>
            <w:shd w:val="clear" w:color="auto" w:fill="FFFFFF"/>
            <w:vAlign w:val="center"/>
          </w:tcPr>
          <w:p w14:paraId="2B1145CD" w14:textId="77777777" w:rsidR="00E33732" w:rsidRPr="00AC06E2" w:rsidRDefault="00E33732" w:rsidP="00AC06E2">
            <w:pPr>
              <w:spacing w:line="240" w:lineRule="auto"/>
              <w:rPr>
                <w:rFonts w:ascii="Times New Roman" w:hAnsi="Times New Roman"/>
                <w:color w:val="000000"/>
                <w:sz w:val="20"/>
                <w:szCs w:val="20"/>
              </w:rPr>
            </w:pPr>
          </w:p>
        </w:tc>
        <w:tc>
          <w:tcPr>
            <w:tcW w:w="567" w:type="dxa"/>
            <w:gridSpan w:val="2"/>
            <w:shd w:val="clear" w:color="auto" w:fill="FFFFFF"/>
            <w:vAlign w:val="center"/>
          </w:tcPr>
          <w:p w14:paraId="50AF9EBE" w14:textId="77777777" w:rsidR="00E33732" w:rsidRPr="00AC06E2" w:rsidRDefault="00E33732" w:rsidP="00AC06E2">
            <w:pPr>
              <w:spacing w:line="240" w:lineRule="auto"/>
              <w:rPr>
                <w:rFonts w:ascii="Times New Roman" w:hAnsi="Times New Roman"/>
                <w:color w:val="000000"/>
                <w:sz w:val="20"/>
                <w:szCs w:val="20"/>
              </w:rPr>
            </w:pPr>
          </w:p>
        </w:tc>
        <w:tc>
          <w:tcPr>
            <w:tcW w:w="567" w:type="dxa"/>
            <w:gridSpan w:val="2"/>
            <w:shd w:val="clear" w:color="auto" w:fill="FFFFFF"/>
            <w:vAlign w:val="center"/>
          </w:tcPr>
          <w:p w14:paraId="7C69AD9F" w14:textId="77777777" w:rsidR="00E33732" w:rsidRPr="00AC06E2" w:rsidRDefault="00E33732" w:rsidP="00AC06E2">
            <w:pPr>
              <w:spacing w:line="240" w:lineRule="auto"/>
              <w:rPr>
                <w:rFonts w:ascii="Times New Roman" w:hAnsi="Times New Roman"/>
                <w:color w:val="000000"/>
                <w:sz w:val="20"/>
                <w:szCs w:val="20"/>
              </w:rPr>
            </w:pPr>
          </w:p>
        </w:tc>
        <w:tc>
          <w:tcPr>
            <w:tcW w:w="567" w:type="dxa"/>
            <w:gridSpan w:val="2"/>
            <w:shd w:val="clear" w:color="auto" w:fill="FFFFFF"/>
            <w:vAlign w:val="center"/>
          </w:tcPr>
          <w:p w14:paraId="7D369B5A" w14:textId="77777777" w:rsidR="00E33732" w:rsidRPr="00AC06E2" w:rsidRDefault="00E33732" w:rsidP="00AC06E2">
            <w:pPr>
              <w:spacing w:line="240" w:lineRule="auto"/>
              <w:rPr>
                <w:rFonts w:ascii="Times New Roman" w:hAnsi="Times New Roman"/>
                <w:color w:val="000000"/>
                <w:sz w:val="20"/>
                <w:szCs w:val="20"/>
              </w:rPr>
            </w:pPr>
          </w:p>
        </w:tc>
        <w:tc>
          <w:tcPr>
            <w:tcW w:w="567" w:type="dxa"/>
            <w:shd w:val="clear" w:color="auto" w:fill="FFFFFF"/>
            <w:vAlign w:val="center"/>
          </w:tcPr>
          <w:p w14:paraId="32F2CFCC" w14:textId="77777777" w:rsidR="00E33732" w:rsidRPr="00AC06E2" w:rsidRDefault="00E33732" w:rsidP="00AC06E2">
            <w:pPr>
              <w:spacing w:line="240" w:lineRule="auto"/>
              <w:rPr>
                <w:rFonts w:ascii="Times New Roman" w:hAnsi="Times New Roman"/>
                <w:color w:val="000000"/>
                <w:sz w:val="20"/>
                <w:szCs w:val="20"/>
              </w:rPr>
            </w:pPr>
          </w:p>
        </w:tc>
        <w:tc>
          <w:tcPr>
            <w:tcW w:w="1918" w:type="dxa"/>
            <w:gridSpan w:val="2"/>
            <w:shd w:val="clear" w:color="auto" w:fill="FFFFFF"/>
            <w:vAlign w:val="center"/>
          </w:tcPr>
          <w:p w14:paraId="281A8194" w14:textId="77777777" w:rsidR="00E33732" w:rsidRPr="00AC06E2" w:rsidRDefault="00E33732" w:rsidP="00AC06E2">
            <w:pPr>
              <w:spacing w:line="240" w:lineRule="auto"/>
              <w:rPr>
                <w:rFonts w:ascii="Times New Roman" w:hAnsi="Times New Roman"/>
                <w:color w:val="000000"/>
                <w:sz w:val="20"/>
                <w:szCs w:val="20"/>
              </w:rPr>
            </w:pPr>
          </w:p>
        </w:tc>
      </w:tr>
      <w:tr w:rsidR="00B91DED" w:rsidRPr="00AC06E2" w14:paraId="6E84D19A" w14:textId="77777777" w:rsidTr="00B91DED">
        <w:trPr>
          <w:gridAfter w:val="1"/>
          <w:wAfter w:w="66" w:type="dxa"/>
          <w:trHeight w:val="423"/>
          <w:jc w:val="center"/>
        </w:trPr>
        <w:tc>
          <w:tcPr>
            <w:tcW w:w="3119" w:type="dxa"/>
            <w:gridSpan w:val="2"/>
            <w:shd w:val="clear" w:color="auto" w:fill="FFFFFF"/>
            <w:vAlign w:val="center"/>
          </w:tcPr>
          <w:p w14:paraId="748F9B86"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pozostałe jednostki (oddzielnie)</w:t>
            </w:r>
          </w:p>
        </w:tc>
        <w:tc>
          <w:tcPr>
            <w:tcW w:w="562" w:type="dxa"/>
            <w:shd w:val="clear" w:color="auto" w:fill="FFFFFF"/>
            <w:vAlign w:val="center"/>
          </w:tcPr>
          <w:p w14:paraId="444E5EDD" w14:textId="77777777" w:rsidR="00E33732" w:rsidRPr="00AC06E2" w:rsidRDefault="00E33732" w:rsidP="00AC06E2">
            <w:pPr>
              <w:spacing w:line="240" w:lineRule="auto"/>
              <w:rPr>
                <w:rFonts w:ascii="Times New Roman" w:hAnsi="Times New Roman"/>
                <w:color w:val="000000"/>
                <w:sz w:val="20"/>
                <w:szCs w:val="20"/>
              </w:rPr>
            </w:pPr>
          </w:p>
        </w:tc>
        <w:tc>
          <w:tcPr>
            <w:tcW w:w="567" w:type="dxa"/>
            <w:shd w:val="clear" w:color="auto" w:fill="FFFFFF"/>
            <w:vAlign w:val="center"/>
          </w:tcPr>
          <w:p w14:paraId="0D9A0F71" w14:textId="77777777" w:rsidR="00E33732" w:rsidRPr="00AC06E2" w:rsidRDefault="00E33732" w:rsidP="00AC06E2">
            <w:pPr>
              <w:spacing w:line="240" w:lineRule="auto"/>
              <w:rPr>
                <w:rFonts w:ascii="Times New Roman" w:hAnsi="Times New Roman"/>
                <w:color w:val="000000"/>
                <w:sz w:val="20"/>
                <w:szCs w:val="20"/>
              </w:rPr>
            </w:pPr>
          </w:p>
        </w:tc>
        <w:tc>
          <w:tcPr>
            <w:tcW w:w="567" w:type="dxa"/>
            <w:shd w:val="clear" w:color="auto" w:fill="FFFFFF"/>
            <w:vAlign w:val="center"/>
          </w:tcPr>
          <w:p w14:paraId="6A4F1CA4" w14:textId="77777777" w:rsidR="00E33732" w:rsidRPr="00AC06E2" w:rsidRDefault="00E33732" w:rsidP="00AC06E2">
            <w:pPr>
              <w:spacing w:line="240" w:lineRule="auto"/>
              <w:rPr>
                <w:rFonts w:ascii="Times New Roman" w:hAnsi="Times New Roman"/>
                <w:color w:val="000000"/>
                <w:sz w:val="20"/>
                <w:szCs w:val="20"/>
              </w:rPr>
            </w:pPr>
          </w:p>
        </w:tc>
        <w:tc>
          <w:tcPr>
            <w:tcW w:w="567" w:type="dxa"/>
            <w:gridSpan w:val="2"/>
            <w:shd w:val="clear" w:color="auto" w:fill="FFFFFF"/>
            <w:vAlign w:val="center"/>
          </w:tcPr>
          <w:p w14:paraId="780AC16D" w14:textId="77777777" w:rsidR="00E33732" w:rsidRPr="00AC06E2" w:rsidRDefault="00E33732" w:rsidP="00AC06E2">
            <w:pPr>
              <w:spacing w:line="240" w:lineRule="auto"/>
              <w:rPr>
                <w:rFonts w:ascii="Times New Roman" w:hAnsi="Times New Roman"/>
                <w:color w:val="000000"/>
                <w:sz w:val="20"/>
                <w:szCs w:val="20"/>
              </w:rPr>
            </w:pPr>
          </w:p>
        </w:tc>
        <w:tc>
          <w:tcPr>
            <w:tcW w:w="567" w:type="dxa"/>
            <w:gridSpan w:val="3"/>
            <w:shd w:val="clear" w:color="auto" w:fill="FFFFFF"/>
            <w:vAlign w:val="center"/>
          </w:tcPr>
          <w:p w14:paraId="4FAB6A7B" w14:textId="77777777" w:rsidR="00E33732" w:rsidRPr="00AC06E2" w:rsidRDefault="00E33732" w:rsidP="00AC06E2">
            <w:pPr>
              <w:spacing w:line="240" w:lineRule="auto"/>
              <w:rPr>
                <w:rFonts w:ascii="Times New Roman" w:hAnsi="Times New Roman"/>
                <w:color w:val="000000"/>
                <w:sz w:val="20"/>
                <w:szCs w:val="20"/>
              </w:rPr>
            </w:pPr>
          </w:p>
        </w:tc>
        <w:tc>
          <w:tcPr>
            <w:tcW w:w="567" w:type="dxa"/>
            <w:shd w:val="clear" w:color="auto" w:fill="FFFFFF"/>
            <w:vAlign w:val="center"/>
          </w:tcPr>
          <w:p w14:paraId="7E20E27F" w14:textId="77777777" w:rsidR="00E33732" w:rsidRPr="00AC06E2" w:rsidRDefault="00E33732" w:rsidP="00AC06E2">
            <w:pPr>
              <w:spacing w:line="240" w:lineRule="auto"/>
              <w:rPr>
                <w:rFonts w:ascii="Times New Roman" w:hAnsi="Times New Roman"/>
                <w:color w:val="000000"/>
                <w:sz w:val="20"/>
                <w:szCs w:val="20"/>
              </w:rPr>
            </w:pPr>
          </w:p>
        </w:tc>
        <w:tc>
          <w:tcPr>
            <w:tcW w:w="567" w:type="dxa"/>
            <w:gridSpan w:val="2"/>
            <w:shd w:val="clear" w:color="auto" w:fill="FFFFFF"/>
            <w:vAlign w:val="center"/>
          </w:tcPr>
          <w:p w14:paraId="4E9E1EF7" w14:textId="77777777" w:rsidR="00E33732" w:rsidRPr="00AC06E2" w:rsidRDefault="00E33732" w:rsidP="00AC06E2">
            <w:pPr>
              <w:spacing w:line="240" w:lineRule="auto"/>
              <w:rPr>
                <w:rFonts w:ascii="Times New Roman" w:hAnsi="Times New Roman"/>
                <w:color w:val="000000"/>
                <w:sz w:val="20"/>
                <w:szCs w:val="20"/>
              </w:rPr>
            </w:pPr>
          </w:p>
        </w:tc>
        <w:tc>
          <w:tcPr>
            <w:tcW w:w="567" w:type="dxa"/>
            <w:gridSpan w:val="2"/>
            <w:shd w:val="clear" w:color="auto" w:fill="FFFFFF"/>
            <w:vAlign w:val="center"/>
          </w:tcPr>
          <w:p w14:paraId="2316DB40" w14:textId="77777777" w:rsidR="00E33732" w:rsidRPr="00AC06E2" w:rsidRDefault="00E33732" w:rsidP="00AC06E2">
            <w:pPr>
              <w:spacing w:line="240" w:lineRule="auto"/>
              <w:rPr>
                <w:rFonts w:ascii="Times New Roman" w:hAnsi="Times New Roman"/>
                <w:color w:val="000000"/>
                <w:sz w:val="20"/>
                <w:szCs w:val="20"/>
              </w:rPr>
            </w:pPr>
          </w:p>
        </w:tc>
        <w:tc>
          <w:tcPr>
            <w:tcW w:w="567" w:type="dxa"/>
            <w:gridSpan w:val="2"/>
            <w:shd w:val="clear" w:color="auto" w:fill="FFFFFF"/>
            <w:vAlign w:val="center"/>
          </w:tcPr>
          <w:p w14:paraId="3EE5E0D8" w14:textId="77777777" w:rsidR="00E33732" w:rsidRPr="00AC06E2" w:rsidRDefault="00E33732" w:rsidP="00AC06E2">
            <w:pPr>
              <w:spacing w:line="240" w:lineRule="auto"/>
              <w:rPr>
                <w:rFonts w:ascii="Times New Roman" w:hAnsi="Times New Roman"/>
                <w:color w:val="000000"/>
                <w:sz w:val="20"/>
                <w:szCs w:val="20"/>
              </w:rPr>
            </w:pPr>
          </w:p>
        </w:tc>
        <w:tc>
          <w:tcPr>
            <w:tcW w:w="567" w:type="dxa"/>
            <w:gridSpan w:val="2"/>
            <w:shd w:val="clear" w:color="auto" w:fill="FFFFFF"/>
            <w:vAlign w:val="center"/>
          </w:tcPr>
          <w:p w14:paraId="13EF99F6" w14:textId="77777777" w:rsidR="00E33732" w:rsidRPr="00AC06E2" w:rsidRDefault="00E33732" w:rsidP="00AC06E2">
            <w:pPr>
              <w:spacing w:line="240" w:lineRule="auto"/>
              <w:rPr>
                <w:rFonts w:ascii="Times New Roman" w:hAnsi="Times New Roman"/>
                <w:color w:val="000000"/>
                <w:sz w:val="20"/>
                <w:szCs w:val="20"/>
              </w:rPr>
            </w:pPr>
          </w:p>
        </w:tc>
        <w:tc>
          <w:tcPr>
            <w:tcW w:w="567" w:type="dxa"/>
            <w:shd w:val="clear" w:color="auto" w:fill="FFFFFF"/>
            <w:vAlign w:val="center"/>
          </w:tcPr>
          <w:p w14:paraId="69F21D86" w14:textId="77777777" w:rsidR="00E33732" w:rsidRPr="00AC06E2" w:rsidRDefault="00E33732" w:rsidP="00AC06E2">
            <w:pPr>
              <w:spacing w:line="240" w:lineRule="auto"/>
              <w:rPr>
                <w:rFonts w:ascii="Times New Roman" w:hAnsi="Times New Roman"/>
                <w:color w:val="000000"/>
                <w:sz w:val="20"/>
                <w:szCs w:val="20"/>
              </w:rPr>
            </w:pPr>
          </w:p>
        </w:tc>
        <w:tc>
          <w:tcPr>
            <w:tcW w:w="1918" w:type="dxa"/>
            <w:gridSpan w:val="2"/>
            <w:shd w:val="clear" w:color="auto" w:fill="FFFFFF"/>
            <w:vAlign w:val="center"/>
          </w:tcPr>
          <w:p w14:paraId="08638F80" w14:textId="77777777" w:rsidR="00E33732" w:rsidRPr="00AC06E2" w:rsidRDefault="00E33732" w:rsidP="00AC06E2">
            <w:pPr>
              <w:spacing w:line="240" w:lineRule="auto"/>
              <w:rPr>
                <w:rFonts w:ascii="Times New Roman" w:hAnsi="Times New Roman"/>
                <w:color w:val="000000"/>
                <w:sz w:val="20"/>
                <w:szCs w:val="20"/>
              </w:rPr>
            </w:pPr>
          </w:p>
        </w:tc>
      </w:tr>
      <w:tr w:rsidR="00E33732" w:rsidRPr="00AC06E2" w14:paraId="72CF7B4D" w14:textId="77777777" w:rsidTr="00B91DED">
        <w:trPr>
          <w:trHeight w:val="348"/>
          <w:jc w:val="center"/>
        </w:trPr>
        <w:tc>
          <w:tcPr>
            <w:tcW w:w="3681" w:type="dxa"/>
            <w:gridSpan w:val="3"/>
            <w:shd w:val="clear" w:color="auto" w:fill="FFFFFF"/>
            <w:vAlign w:val="center"/>
          </w:tcPr>
          <w:p w14:paraId="7869F24F"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 xml:space="preserve">Źródła finansowania </w:t>
            </w:r>
          </w:p>
        </w:tc>
        <w:tc>
          <w:tcPr>
            <w:tcW w:w="7654" w:type="dxa"/>
            <w:gridSpan w:val="20"/>
            <w:shd w:val="clear" w:color="auto" w:fill="FFFFFF"/>
            <w:vAlign w:val="center"/>
          </w:tcPr>
          <w:p w14:paraId="1381BA29" w14:textId="43AFD787" w:rsidR="00E33732" w:rsidRPr="00AC06E2" w:rsidRDefault="00491D57" w:rsidP="00AC06E2">
            <w:pPr>
              <w:spacing w:line="240" w:lineRule="auto"/>
              <w:jc w:val="both"/>
              <w:rPr>
                <w:rFonts w:ascii="Times New Roman" w:hAnsi="Times New Roman"/>
                <w:sz w:val="20"/>
                <w:szCs w:val="20"/>
              </w:rPr>
            </w:pPr>
            <w:r w:rsidRPr="00A37E77">
              <w:rPr>
                <w:rFonts w:ascii="Times New Roman" w:hAnsi="Times New Roman"/>
                <w:sz w:val="20"/>
                <w:szCs w:val="20"/>
              </w:rPr>
              <w:t xml:space="preserve">Projektowane rozporządzenie będzie miało wpływ na budżet państwa i </w:t>
            </w:r>
            <w:r w:rsidR="001D714F">
              <w:rPr>
                <w:rFonts w:ascii="Times New Roman" w:hAnsi="Times New Roman"/>
                <w:sz w:val="20"/>
                <w:szCs w:val="20"/>
              </w:rPr>
              <w:t xml:space="preserve">plan finansowy </w:t>
            </w:r>
            <w:r w:rsidRPr="00A37E77">
              <w:rPr>
                <w:rFonts w:ascii="Times New Roman" w:hAnsi="Times New Roman"/>
                <w:sz w:val="20"/>
                <w:szCs w:val="20"/>
              </w:rPr>
              <w:t>Narodowego Funduszu Zdrowia.</w:t>
            </w:r>
            <w:r w:rsidR="006F5DBC">
              <w:rPr>
                <w:rFonts w:ascii="Times New Roman" w:hAnsi="Times New Roman"/>
                <w:sz w:val="20"/>
                <w:szCs w:val="20"/>
              </w:rPr>
              <w:t xml:space="preserve"> </w:t>
            </w:r>
          </w:p>
        </w:tc>
      </w:tr>
      <w:tr w:rsidR="00E33732" w:rsidRPr="00AC06E2" w14:paraId="29005548" w14:textId="77777777" w:rsidTr="00B91DED">
        <w:trPr>
          <w:trHeight w:val="699"/>
          <w:jc w:val="center"/>
        </w:trPr>
        <w:tc>
          <w:tcPr>
            <w:tcW w:w="3681" w:type="dxa"/>
            <w:gridSpan w:val="3"/>
            <w:shd w:val="clear" w:color="auto" w:fill="FFFFFF"/>
          </w:tcPr>
          <w:p w14:paraId="1CBA32F5"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Dodatkowe informacje, w tym wskazanie źródeł danych i przyjętych do obliczeń założeń</w:t>
            </w:r>
          </w:p>
        </w:tc>
        <w:tc>
          <w:tcPr>
            <w:tcW w:w="7654" w:type="dxa"/>
            <w:gridSpan w:val="20"/>
            <w:shd w:val="clear" w:color="auto" w:fill="FFFFFF"/>
          </w:tcPr>
          <w:p w14:paraId="257C50EC" w14:textId="5EA6D6EC" w:rsidR="00FD6A9E" w:rsidRPr="00B1156A" w:rsidRDefault="00FD6A9E" w:rsidP="008233D3">
            <w:pPr>
              <w:jc w:val="both"/>
              <w:rPr>
                <w:rFonts w:ascii="Times New Roman" w:hAnsi="Times New Roman"/>
                <w:sz w:val="20"/>
                <w:szCs w:val="20"/>
                <w:lang w:eastAsia="pl-PL"/>
              </w:rPr>
            </w:pPr>
            <w:r w:rsidRPr="00B1156A">
              <w:rPr>
                <w:rFonts w:ascii="Times New Roman" w:hAnsi="Times New Roman"/>
                <w:sz w:val="20"/>
                <w:szCs w:val="20"/>
              </w:rPr>
              <w:t xml:space="preserve">Szacuje się, że koszt wprowadzanych rozwiązań, przy przyjęciu cen aptecznych szczepionek </w:t>
            </w:r>
            <w:r w:rsidRPr="00B1156A">
              <w:rPr>
                <w:rFonts w:ascii="Times New Roman" w:hAnsi="Times New Roman"/>
                <w:sz w:val="20"/>
                <w:szCs w:val="20"/>
                <w:lang w:eastAsia="pl-PL"/>
              </w:rPr>
              <w:t xml:space="preserve">wyniesie </w:t>
            </w:r>
            <w:r w:rsidR="00665E04" w:rsidRPr="00D33CC5">
              <w:rPr>
                <w:rFonts w:ascii="Times New Roman" w:hAnsi="Times New Roman"/>
                <w:color w:val="000000"/>
                <w:sz w:val="20"/>
                <w:szCs w:val="20"/>
              </w:rPr>
              <w:t>231 500 000</w:t>
            </w:r>
            <w:r w:rsidR="00665E04" w:rsidRPr="006A2BB7">
              <w:rPr>
                <w:rFonts w:ascii="Times New Roman" w:hAnsi="Times New Roman"/>
                <w:b/>
                <w:bCs/>
                <w:color w:val="000000"/>
                <w:sz w:val="20"/>
                <w:szCs w:val="20"/>
              </w:rPr>
              <w:t xml:space="preserve"> </w:t>
            </w:r>
            <w:r w:rsidRPr="00B1156A">
              <w:rPr>
                <w:rFonts w:ascii="Times New Roman" w:hAnsi="Times New Roman"/>
                <w:sz w:val="20"/>
                <w:szCs w:val="20"/>
              </w:rPr>
              <w:t>zł rocznie.</w:t>
            </w:r>
          </w:p>
          <w:p w14:paraId="2E41AFC1" w14:textId="269570E4" w:rsidR="00E33732" w:rsidRPr="00FD6A9E" w:rsidRDefault="008233D3" w:rsidP="00FD6A9E">
            <w:pPr>
              <w:jc w:val="both"/>
              <w:rPr>
                <w:rFonts w:ascii="Times New Roman" w:hAnsi="Times New Roman"/>
                <w:sz w:val="20"/>
                <w:szCs w:val="20"/>
              </w:rPr>
            </w:pPr>
            <w:r w:rsidRPr="00B1156A">
              <w:rPr>
                <w:rFonts w:ascii="Times New Roman" w:hAnsi="Times New Roman"/>
                <w:sz w:val="20"/>
                <w:szCs w:val="20"/>
                <w:lang w:eastAsia="pl-PL"/>
              </w:rPr>
              <w:t xml:space="preserve">Stosownie do art. 18 ust. </w:t>
            </w:r>
            <w:r w:rsidR="008B6B8C" w:rsidRPr="00B1156A">
              <w:rPr>
                <w:rFonts w:ascii="Times New Roman" w:hAnsi="Times New Roman"/>
                <w:sz w:val="20"/>
                <w:szCs w:val="20"/>
                <w:lang w:eastAsia="pl-PL"/>
              </w:rPr>
              <w:t xml:space="preserve">5 </w:t>
            </w:r>
            <w:r w:rsidRPr="00B1156A">
              <w:rPr>
                <w:rFonts w:ascii="Times New Roman" w:hAnsi="Times New Roman"/>
                <w:sz w:val="20"/>
                <w:szCs w:val="20"/>
                <w:lang w:eastAsia="pl-PL"/>
              </w:rPr>
              <w:t>ustawy z dnia 5 grudnia 2008 r. o zapobieganiu oraz zwalczaniu zakażeń i chorób zakaźnych u ludzi</w:t>
            </w:r>
            <w:r w:rsidR="008B6B8C" w:rsidRPr="00B1156A">
              <w:rPr>
                <w:rFonts w:ascii="Times New Roman" w:hAnsi="Times New Roman"/>
                <w:sz w:val="20"/>
                <w:szCs w:val="20"/>
                <w:lang w:eastAsia="pl-PL"/>
              </w:rPr>
              <w:t xml:space="preserve"> s</w:t>
            </w:r>
            <w:r w:rsidR="008B6B8C" w:rsidRPr="00B1156A">
              <w:rPr>
                <w:rFonts w:ascii="Times New Roman" w:hAnsi="Times New Roman"/>
                <w:sz w:val="20"/>
                <w:szCs w:val="20"/>
              </w:rPr>
              <w:t xml:space="preserve">zczepionki służące do przeprowadzania obowiązkowych szczepień ochronnych nabywa minister właściwy do spraw zdrowia zgodnie z przepisami o zamówieniach publicznych, a finansuje Narodowy Fundusz Zdrowia. </w:t>
            </w:r>
            <w:r w:rsidRPr="00B1156A">
              <w:rPr>
                <w:rFonts w:ascii="Times New Roman" w:hAnsi="Times New Roman"/>
                <w:sz w:val="20"/>
                <w:szCs w:val="20"/>
              </w:rPr>
              <w:t xml:space="preserve">Środki wynikające z budżetu ministra właściwego do spraw zdrowia, przeznaczone na realizację zakupu szczepionek, o których mowa w </w:t>
            </w:r>
            <w:r w:rsidRPr="00B1156A">
              <w:rPr>
                <w:rFonts w:ascii="Times New Roman" w:hAnsi="Times New Roman"/>
                <w:sz w:val="20"/>
                <w:szCs w:val="20"/>
                <w:lang w:eastAsia="pl-PL"/>
              </w:rPr>
              <w:t>art. 1</w:t>
            </w:r>
            <w:r w:rsidR="000636BA" w:rsidRPr="00B1156A">
              <w:rPr>
                <w:rFonts w:ascii="Times New Roman" w:hAnsi="Times New Roman"/>
                <w:sz w:val="20"/>
                <w:szCs w:val="20"/>
                <w:lang w:eastAsia="pl-PL"/>
              </w:rPr>
              <w:t xml:space="preserve">7 ust. 10 </w:t>
            </w:r>
            <w:r w:rsidR="00347030" w:rsidRPr="00B1156A">
              <w:rPr>
                <w:rFonts w:ascii="Times New Roman" w:hAnsi="Times New Roman"/>
                <w:sz w:val="20"/>
                <w:szCs w:val="20"/>
                <w:lang w:eastAsia="pl-PL"/>
              </w:rPr>
              <w:t>u</w:t>
            </w:r>
            <w:r w:rsidRPr="00B1156A">
              <w:rPr>
                <w:rFonts w:ascii="Times New Roman" w:hAnsi="Times New Roman"/>
                <w:sz w:val="20"/>
                <w:szCs w:val="20"/>
                <w:lang w:eastAsia="pl-PL"/>
              </w:rPr>
              <w:t>stawy z dnia 5 grudnia 2008 r. o zapobieganiu oraz zwalczaniu zakażeń i chorób zakaźnych u ludzi</w:t>
            </w:r>
            <w:r w:rsidRPr="00B1156A">
              <w:rPr>
                <w:rFonts w:ascii="Times New Roman" w:hAnsi="Times New Roman"/>
                <w:sz w:val="20"/>
                <w:szCs w:val="20"/>
              </w:rPr>
              <w:t xml:space="preserve">, zgodnie z dotychczasową praktyką mającą zastosowanie do zakupu szczepionek </w:t>
            </w:r>
            <w:r w:rsidR="00F539D2" w:rsidRPr="00B1156A">
              <w:rPr>
                <w:rFonts w:ascii="Times New Roman" w:hAnsi="Times New Roman"/>
                <w:sz w:val="20"/>
                <w:szCs w:val="20"/>
              </w:rPr>
              <w:t xml:space="preserve">do przeprowadzania obowiązkowych szczepień ochronnych </w:t>
            </w:r>
            <w:r w:rsidRPr="00B1156A">
              <w:rPr>
                <w:rFonts w:ascii="Times New Roman" w:hAnsi="Times New Roman"/>
                <w:sz w:val="20"/>
                <w:szCs w:val="20"/>
              </w:rPr>
              <w:t xml:space="preserve">są zabezpieczone w części 46 – Zdrowie. </w:t>
            </w:r>
          </w:p>
        </w:tc>
      </w:tr>
      <w:tr w:rsidR="00E33732" w:rsidRPr="00AC06E2" w14:paraId="4F5843CF" w14:textId="77777777" w:rsidTr="00BF36AF">
        <w:trPr>
          <w:trHeight w:val="345"/>
          <w:jc w:val="center"/>
        </w:trPr>
        <w:tc>
          <w:tcPr>
            <w:tcW w:w="11335" w:type="dxa"/>
            <w:gridSpan w:val="23"/>
            <w:shd w:val="clear" w:color="auto" w:fill="99CCFF"/>
          </w:tcPr>
          <w:p w14:paraId="0CD480A7" w14:textId="5597B68A" w:rsidR="00E33732" w:rsidRPr="00AC06E2" w:rsidRDefault="00004988" w:rsidP="000A4916">
            <w:pPr>
              <w:spacing w:line="240" w:lineRule="auto"/>
              <w:jc w:val="both"/>
              <w:rPr>
                <w:rFonts w:ascii="Times New Roman" w:hAnsi="Times New Roman"/>
                <w:b/>
                <w:color w:val="000000"/>
                <w:spacing w:val="-2"/>
                <w:sz w:val="20"/>
                <w:szCs w:val="20"/>
              </w:rPr>
            </w:pPr>
            <w:r>
              <w:rPr>
                <w:rFonts w:ascii="Times New Roman" w:hAnsi="Times New Roman"/>
                <w:b/>
                <w:color w:val="000000"/>
                <w:spacing w:val="-2"/>
                <w:sz w:val="20"/>
                <w:szCs w:val="20"/>
              </w:rPr>
              <w:t>7</w:t>
            </w:r>
            <w:r w:rsidR="000A4916">
              <w:rPr>
                <w:rFonts w:ascii="Times New Roman" w:hAnsi="Times New Roman"/>
                <w:b/>
                <w:color w:val="000000"/>
                <w:spacing w:val="-2"/>
                <w:sz w:val="20"/>
                <w:szCs w:val="20"/>
              </w:rPr>
              <w:t xml:space="preserve">. </w:t>
            </w:r>
            <w:r w:rsidR="00E33732" w:rsidRPr="00AC06E2">
              <w:rPr>
                <w:rFonts w:ascii="Times New Roman" w:hAnsi="Times New Roman"/>
                <w:b/>
                <w:color w:val="000000"/>
                <w:spacing w:val="-2"/>
                <w:sz w:val="20"/>
                <w:szCs w:val="20"/>
              </w:rPr>
              <w:t xml:space="preserve">Wpływ na </w:t>
            </w:r>
            <w:r w:rsidR="00E33732" w:rsidRPr="00AC06E2">
              <w:rPr>
                <w:rFonts w:ascii="Times New Roman" w:hAnsi="Times New Roman"/>
                <w:b/>
                <w:color w:val="000000"/>
                <w:sz w:val="20"/>
                <w:szCs w:val="20"/>
              </w:rPr>
              <w:t xml:space="preserve">konkurencyjność gospodarki i przedsiębiorczość, w tym funkcjonowanie przedsiębiorców oraz na rodzinę, obywateli i gospodarstwa domowe </w:t>
            </w:r>
          </w:p>
        </w:tc>
      </w:tr>
      <w:tr w:rsidR="00E33732" w:rsidRPr="00AC06E2" w14:paraId="711DE0D1" w14:textId="77777777" w:rsidTr="00BF36AF">
        <w:trPr>
          <w:trHeight w:val="142"/>
          <w:jc w:val="center"/>
        </w:trPr>
        <w:tc>
          <w:tcPr>
            <w:tcW w:w="11335" w:type="dxa"/>
            <w:gridSpan w:val="23"/>
            <w:shd w:val="clear" w:color="auto" w:fill="FFFFFF"/>
          </w:tcPr>
          <w:p w14:paraId="082E3E6F" w14:textId="1068466A" w:rsidR="00E33732" w:rsidRPr="00AC06E2" w:rsidRDefault="00E33732" w:rsidP="00AC06E2">
            <w:pPr>
              <w:spacing w:line="240" w:lineRule="auto"/>
              <w:rPr>
                <w:rFonts w:ascii="Times New Roman" w:hAnsi="Times New Roman"/>
                <w:sz w:val="20"/>
                <w:szCs w:val="20"/>
              </w:rPr>
            </w:pPr>
            <w:r w:rsidRPr="00AC06E2">
              <w:rPr>
                <w:rFonts w:ascii="Times New Roman" w:hAnsi="Times New Roman"/>
                <w:color w:val="000000"/>
                <w:spacing w:val="-2"/>
                <w:sz w:val="20"/>
                <w:szCs w:val="20"/>
              </w:rPr>
              <w:t xml:space="preserve">Projekt rozporządzenia nie wywrze bezpośredniego wpływu na mikro-, małych ani średnich przedsiębiorców. Projekt będzie oddziaływał na podmioty </w:t>
            </w:r>
            <w:r w:rsidR="00A0109D">
              <w:rPr>
                <w:rFonts w:ascii="Times New Roman" w:hAnsi="Times New Roman"/>
                <w:color w:val="000000"/>
                <w:spacing w:val="-2"/>
                <w:sz w:val="20"/>
                <w:szCs w:val="20"/>
              </w:rPr>
              <w:t xml:space="preserve">wykonujące działalność leczniczą </w:t>
            </w:r>
            <w:r w:rsidRPr="00AC06E2">
              <w:rPr>
                <w:rFonts w:ascii="Times New Roman" w:hAnsi="Times New Roman"/>
                <w:color w:val="000000"/>
                <w:spacing w:val="-2"/>
                <w:sz w:val="20"/>
                <w:szCs w:val="20"/>
              </w:rPr>
              <w:t xml:space="preserve"> </w:t>
            </w:r>
            <w:r w:rsidR="003B0180" w:rsidRPr="00AC06E2">
              <w:rPr>
                <w:rFonts w:ascii="Times New Roman" w:hAnsi="Times New Roman"/>
                <w:color w:val="000000"/>
                <w:spacing w:val="-2"/>
                <w:sz w:val="20"/>
                <w:szCs w:val="20"/>
              </w:rPr>
              <w:t xml:space="preserve">prowadzące punkty szczepień w równym stopniu jak dotychczas. </w:t>
            </w:r>
          </w:p>
        </w:tc>
      </w:tr>
      <w:tr w:rsidR="00E33732" w:rsidRPr="00AC06E2" w14:paraId="36DDBECD" w14:textId="77777777" w:rsidTr="00B91DED">
        <w:trPr>
          <w:trHeight w:val="142"/>
          <w:jc w:val="center"/>
        </w:trPr>
        <w:tc>
          <w:tcPr>
            <w:tcW w:w="3681" w:type="dxa"/>
            <w:gridSpan w:val="3"/>
            <w:shd w:val="clear" w:color="auto" w:fill="FFFFFF"/>
          </w:tcPr>
          <w:p w14:paraId="2246B07B"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Czas w latach od wejścia w życie zmian</w:t>
            </w:r>
          </w:p>
        </w:tc>
        <w:tc>
          <w:tcPr>
            <w:tcW w:w="1276" w:type="dxa"/>
            <w:gridSpan w:val="3"/>
            <w:shd w:val="clear" w:color="auto" w:fill="FFFFFF"/>
          </w:tcPr>
          <w:p w14:paraId="0CED3095" w14:textId="77777777" w:rsidR="00E33732" w:rsidRPr="00AC06E2" w:rsidRDefault="00E33732" w:rsidP="00AC06E2">
            <w:pPr>
              <w:spacing w:line="240" w:lineRule="auto"/>
              <w:jc w:val="center"/>
              <w:rPr>
                <w:rFonts w:ascii="Times New Roman" w:hAnsi="Times New Roman"/>
                <w:color w:val="000000"/>
                <w:sz w:val="20"/>
                <w:szCs w:val="20"/>
              </w:rPr>
            </w:pPr>
            <w:r w:rsidRPr="00AC06E2">
              <w:rPr>
                <w:rFonts w:ascii="Times New Roman" w:hAnsi="Times New Roman"/>
                <w:color w:val="000000"/>
                <w:sz w:val="20"/>
                <w:szCs w:val="20"/>
              </w:rPr>
              <w:t>0</w:t>
            </w:r>
          </w:p>
        </w:tc>
        <w:tc>
          <w:tcPr>
            <w:tcW w:w="805" w:type="dxa"/>
            <w:gridSpan w:val="2"/>
            <w:shd w:val="clear" w:color="auto" w:fill="FFFFFF"/>
          </w:tcPr>
          <w:p w14:paraId="026D8C10" w14:textId="77777777" w:rsidR="00E33732" w:rsidRPr="00AC06E2" w:rsidRDefault="00E33732" w:rsidP="00AC06E2">
            <w:pPr>
              <w:spacing w:line="240" w:lineRule="auto"/>
              <w:jc w:val="center"/>
              <w:rPr>
                <w:rFonts w:ascii="Times New Roman" w:hAnsi="Times New Roman"/>
                <w:color w:val="000000"/>
                <w:sz w:val="20"/>
                <w:szCs w:val="20"/>
              </w:rPr>
            </w:pPr>
            <w:r w:rsidRPr="00AC06E2">
              <w:rPr>
                <w:rFonts w:ascii="Times New Roman" w:hAnsi="Times New Roman"/>
                <w:color w:val="000000"/>
                <w:sz w:val="20"/>
                <w:szCs w:val="20"/>
              </w:rPr>
              <w:t>1</w:t>
            </w:r>
          </w:p>
        </w:tc>
        <w:tc>
          <w:tcPr>
            <w:tcW w:w="938" w:type="dxa"/>
            <w:gridSpan w:val="4"/>
            <w:shd w:val="clear" w:color="auto" w:fill="FFFFFF"/>
          </w:tcPr>
          <w:p w14:paraId="3FA303AD" w14:textId="77777777" w:rsidR="00E33732" w:rsidRPr="00AC06E2" w:rsidRDefault="00E33732" w:rsidP="00AC06E2">
            <w:pPr>
              <w:spacing w:line="240" w:lineRule="auto"/>
              <w:jc w:val="center"/>
              <w:rPr>
                <w:rFonts w:ascii="Times New Roman" w:hAnsi="Times New Roman"/>
                <w:color w:val="000000"/>
                <w:sz w:val="20"/>
                <w:szCs w:val="20"/>
              </w:rPr>
            </w:pPr>
            <w:r w:rsidRPr="00AC06E2">
              <w:rPr>
                <w:rFonts w:ascii="Times New Roman" w:hAnsi="Times New Roman"/>
                <w:color w:val="000000"/>
                <w:sz w:val="20"/>
                <w:szCs w:val="20"/>
              </w:rPr>
              <w:t>2</w:t>
            </w:r>
          </w:p>
        </w:tc>
        <w:tc>
          <w:tcPr>
            <w:tcW w:w="1090" w:type="dxa"/>
            <w:gridSpan w:val="4"/>
            <w:shd w:val="clear" w:color="auto" w:fill="FFFFFF"/>
          </w:tcPr>
          <w:p w14:paraId="6BD0D0B9" w14:textId="77777777" w:rsidR="00E33732" w:rsidRPr="00AC06E2" w:rsidRDefault="00E33732" w:rsidP="00AC06E2">
            <w:pPr>
              <w:spacing w:line="240" w:lineRule="auto"/>
              <w:jc w:val="center"/>
              <w:rPr>
                <w:rFonts w:ascii="Times New Roman" w:hAnsi="Times New Roman"/>
                <w:color w:val="000000"/>
                <w:sz w:val="20"/>
                <w:szCs w:val="20"/>
              </w:rPr>
            </w:pPr>
            <w:r w:rsidRPr="00AC06E2">
              <w:rPr>
                <w:rFonts w:ascii="Times New Roman" w:hAnsi="Times New Roman"/>
                <w:color w:val="000000"/>
                <w:sz w:val="20"/>
                <w:szCs w:val="20"/>
              </w:rPr>
              <w:t>3</w:t>
            </w:r>
          </w:p>
        </w:tc>
        <w:tc>
          <w:tcPr>
            <w:tcW w:w="788" w:type="dxa"/>
            <w:gridSpan w:val="2"/>
            <w:shd w:val="clear" w:color="auto" w:fill="FFFFFF"/>
          </w:tcPr>
          <w:p w14:paraId="44E447FC" w14:textId="77777777" w:rsidR="00E33732" w:rsidRPr="00AC06E2" w:rsidRDefault="00E33732" w:rsidP="00AC06E2">
            <w:pPr>
              <w:spacing w:line="240" w:lineRule="auto"/>
              <w:jc w:val="center"/>
              <w:rPr>
                <w:rFonts w:ascii="Times New Roman" w:hAnsi="Times New Roman"/>
                <w:color w:val="000000"/>
                <w:sz w:val="20"/>
                <w:szCs w:val="20"/>
              </w:rPr>
            </w:pPr>
            <w:r w:rsidRPr="00AC06E2">
              <w:rPr>
                <w:rFonts w:ascii="Times New Roman" w:hAnsi="Times New Roman"/>
                <w:color w:val="000000"/>
                <w:sz w:val="20"/>
                <w:szCs w:val="20"/>
              </w:rPr>
              <w:t>5</w:t>
            </w:r>
          </w:p>
        </w:tc>
        <w:tc>
          <w:tcPr>
            <w:tcW w:w="935" w:type="dxa"/>
            <w:gridSpan w:val="3"/>
            <w:shd w:val="clear" w:color="auto" w:fill="FFFFFF"/>
          </w:tcPr>
          <w:p w14:paraId="04AA7547" w14:textId="77777777" w:rsidR="00E33732" w:rsidRPr="00AC06E2" w:rsidRDefault="00E33732" w:rsidP="00AC06E2">
            <w:pPr>
              <w:spacing w:line="240" w:lineRule="auto"/>
              <w:jc w:val="center"/>
              <w:rPr>
                <w:rFonts w:ascii="Times New Roman" w:hAnsi="Times New Roman"/>
                <w:color w:val="000000"/>
                <w:sz w:val="20"/>
                <w:szCs w:val="20"/>
              </w:rPr>
            </w:pPr>
            <w:r w:rsidRPr="00AC06E2">
              <w:rPr>
                <w:rFonts w:ascii="Times New Roman" w:hAnsi="Times New Roman"/>
                <w:color w:val="000000"/>
                <w:sz w:val="20"/>
                <w:szCs w:val="20"/>
              </w:rPr>
              <w:t>6</w:t>
            </w:r>
          </w:p>
        </w:tc>
        <w:tc>
          <w:tcPr>
            <w:tcW w:w="1822" w:type="dxa"/>
            <w:gridSpan w:val="2"/>
            <w:shd w:val="clear" w:color="auto" w:fill="FFFFFF"/>
          </w:tcPr>
          <w:p w14:paraId="1A61D965" w14:textId="111CDE8F" w:rsidR="00E33732" w:rsidRPr="00AC06E2" w:rsidRDefault="00E33732" w:rsidP="00AC06E2">
            <w:pPr>
              <w:spacing w:line="240" w:lineRule="auto"/>
              <w:jc w:val="center"/>
              <w:rPr>
                <w:rFonts w:ascii="Times New Roman" w:hAnsi="Times New Roman"/>
                <w:i/>
                <w:color w:val="000000"/>
                <w:spacing w:val="-2"/>
                <w:sz w:val="20"/>
                <w:szCs w:val="20"/>
              </w:rPr>
            </w:pPr>
            <w:r w:rsidRPr="00AC06E2">
              <w:rPr>
                <w:rFonts w:ascii="Times New Roman" w:hAnsi="Times New Roman"/>
                <w:i/>
                <w:color w:val="000000"/>
                <w:spacing w:val="-2"/>
                <w:sz w:val="20"/>
                <w:szCs w:val="20"/>
              </w:rPr>
              <w:t>Łącznie</w:t>
            </w:r>
            <w:r w:rsidRPr="00AC06E2" w:rsidDel="0073273A">
              <w:rPr>
                <w:rFonts w:ascii="Times New Roman" w:hAnsi="Times New Roman"/>
                <w:i/>
                <w:color w:val="000000"/>
                <w:spacing w:val="-2"/>
                <w:sz w:val="20"/>
                <w:szCs w:val="20"/>
              </w:rPr>
              <w:t xml:space="preserve"> </w:t>
            </w:r>
            <w:r w:rsidRPr="00AC06E2">
              <w:rPr>
                <w:rFonts w:ascii="Times New Roman" w:hAnsi="Times New Roman"/>
                <w:i/>
                <w:color w:val="000000"/>
                <w:spacing w:val="-2"/>
                <w:sz w:val="20"/>
                <w:szCs w:val="20"/>
              </w:rPr>
              <w:t>(0</w:t>
            </w:r>
            <w:r w:rsidRPr="00AC06E2">
              <w:rPr>
                <w:rFonts w:ascii="Times New Roman" w:hAnsi="Times New Roman"/>
                <w:color w:val="000000"/>
                <w:spacing w:val="-2"/>
                <w:sz w:val="20"/>
                <w:szCs w:val="20"/>
              </w:rPr>
              <w:t>–</w:t>
            </w:r>
            <w:r w:rsidRPr="00AC06E2">
              <w:rPr>
                <w:rFonts w:ascii="Times New Roman" w:hAnsi="Times New Roman"/>
                <w:i/>
                <w:color w:val="000000"/>
                <w:spacing w:val="-2"/>
                <w:sz w:val="20"/>
                <w:szCs w:val="20"/>
              </w:rPr>
              <w:t>10)</w:t>
            </w:r>
          </w:p>
        </w:tc>
      </w:tr>
      <w:tr w:rsidR="00E33732" w:rsidRPr="00AC06E2" w14:paraId="31E838C3" w14:textId="77777777" w:rsidTr="00B91DED">
        <w:trPr>
          <w:trHeight w:val="142"/>
          <w:jc w:val="center"/>
        </w:trPr>
        <w:tc>
          <w:tcPr>
            <w:tcW w:w="1588" w:type="dxa"/>
            <w:vMerge w:val="restart"/>
            <w:shd w:val="clear" w:color="auto" w:fill="FFFFFF"/>
          </w:tcPr>
          <w:p w14:paraId="73ED8068"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W ujęciu pieniężnym</w:t>
            </w:r>
          </w:p>
          <w:p w14:paraId="79640FFC" w14:textId="77777777" w:rsidR="00E33732" w:rsidRPr="00AC06E2" w:rsidRDefault="00E33732" w:rsidP="00AC06E2">
            <w:pPr>
              <w:spacing w:line="240" w:lineRule="auto"/>
              <w:rPr>
                <w:rFonts w:ascii="Times New Roman" w:hAnsi="Times New Roman"/>
                <w:spacing w:val="-2"/>
                <w:sz w:val="20"/>
                <w:szCs w:val="20"/>
              </w:rPr>
            </w:pPr>
            <w:r w:rsidRPr="00AC06E2">
              <w:rPr>
                <w:rFonts w:ascii="Times New Roman" w:hAnsi="Times New Roman"/>
                <w:spacing w:val="-2"/>
                <w:sz w:val="20"/>
                <w:szCs w:val="20"/>
              </w:rPr>
              <w:t xml:space="preserve">(w mln zł, </w:t>
            </w:r>
          </w:p>
          <w:p w14:paraId="0EC640A5"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spacing w:val="-2"/>
                <w:sz w:val="20"/>
                <w:szCs w:val="20"/>
              </w:rPr>
              <w:t>ceny stałe z …… r.)</w:t>
            </w:r>
          </w:p>
        </w:tc>
        <w:tc>
          <w:tcPr>
            <w:tcW w:w="2093" w:type="dxa"/>
            <w:gridSpan w:val="2"/>
            <w:shd w:val="clear" w:color="auto" w:fill="FFFFFF"/>
          </w:tcPr>
          <w:p w14:paraId="66AAA46C" w14:textId="77777777" w:rsidR="00E33732" w:rsidRPr="00AC06E2" w:rsidRDefault="00E33732" w:rsidP="00AC06E2">
            <w:pPr>
              <w:spacing w:line="240" w:lineRule="auto"/>
              <w:rPr>
                <w:rFonts w:ascii="Times New Roman" w:hAnsi="Times New Roman"/>
                <w:color w:val="000000"/>
                <w:sz w:val="20"/>
                <w:szCs w:val="20"/>
              </w:rPr>
            </w:pPr>
          </w:p>
        </w:tc>
        <w:tc>
          <w:tcPr>
            <w:tcW w:w="1276" w:type="dxa"/>
            <w:gridSpan w:val="3"/>
            <w:shd w:val="clear" w:color="auto" w:fill="FFFFFF"/>
          </w:tcPr>
          <w:p w14:paraId="3B72C310"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w:t>
            </w:r>
          </w:p>
        </w:tc>
        <w:tc>
          <w:tcPr>
            <w:tcW w:w="805" w:type="dxa"/>
            <w:gridSpan w:val="2"/>
            <w:shd w:val="clear" w:color="auto" w:fill="FFFFFF"/>
          </w:tcPr>
          <w:p w14:paraId="3CB21202"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w:t>
            </w:r>
          </w:p>
        </w:tc>
        <w:tc>
          <w:tcPr>
            <w:tcW w:w="938" w:type="dxa"/>
            <w:gridSpan w:val="4"/>
            <w:shd w:val="clear" w:color="auto" w:fill="FFFFFF"/>
          </w:tcPr>
          <w:p w14:paraId="16699E5C"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w:t>
            </w:r>
          </w:p>
        </w:tc>
        <w:tc>
          <w:tcPr>
            <w:tcW w:w="1090" w:type="dxa"/>
            <w:gridSpan w:val="4"/>
            <w:shd w:val="clear" w:color="auto" w:fill="FFFFFF"/>
          </w:tcPr>
          <w:p w14:paraId="6CECFBC5"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w:t>
            </w:r>
          </w:p>
        </w:tc>
        <w:tc>
          <w:tcPr>
            <w:tcW w:w="788" w:type="dxa"/>
            <w:gridSpan w:val="2"/>
            <w:shd w:val="clear" w:color="auto" w:fill="FFFFFF"/>
          </w:tcPr>
          <w:p w14:paraId="5A83B84A"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w:t>
            </w:r>
          </w:p>
        </w:tc>
        <w:tc>
          <w:tcPr>
            <w:tcW w:w="935" w:type="dxa"/>
            <w:gridSpan w:val="3"/>
            <w:shd w:val="clear" w:color="auto" w:fill="FFFFFF"/>
          </w:tcPr>
          <w:p w14:paraId="0A41D550"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w:t>
            </w:r>
          </w:p>
        </w:tc>
        <w:tc>
          <w:tcPr>
            <w:tcW w:w="1822" w:type="dxa"/>
            <w:gridSpan w:val="2"/>
            <w:shd w:val="clear" w:color="auto" w:fill="FFFFFF"/>
          </w:tcPr>
          <w:p w14:paraId="1AA11D28"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w:t>
            </w:r>
          </w:p>
        </w:tc>
      </w:tr>
      <w:tr w:rsidR="00E33732" w:rsidRPr="00AC06E2" w14:paraId="2411F67A" w14:textId="77777777" w:rsidTr="00B91DED">
        <w:trPr>
          <w:trHeight w:val="142"/>
          <w:jc w:val="center"/>
        </w:trPr>
        <w:tc>
          <w:tcPr>
            <w:tcW w:w="1588" w:type="dxa"/>
            <w:vMerge/>
            <w:shd w:val="clear" w:color="auto" w:fill="FFFFFF"/>
          </w:tcPr>
          <w:p w14:paraId="34D65147" w14:textId="77777777" w:rsidR="00E33732" w:rsidRPr="00AC06E2" w:rsidRDefault="00E33732" w:rsidP="00AC06E2">
            <w:pPr>
              <w:spacing w:line="240" w:lineRule="auto"/>
              <w:rPr>
                <w:rFonts w:ascii="Times New Roman" w:hAnsi="Times New Roman"/>
                <w:color w:val="000000"/>
                <w:sz w:val="20"/>
                <w:szCs w:val="20"/>
              </w:rPr>
            </w:pPr>
          </w:p>
        </w:tc>
        <w:tc>
          <w:tcPr>
            <w:tcW w:w="2093" w:type="dxa"/>
            <w:gridSpan w:val="2"/>
            <w:shd w:val="clear" w:color="auto" w:fill="FFFFFF"/>
          </w:tcPr>
          <w:p w14:paraId="1CF8F2BA"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duże przedsiębiorstwa</w:t>
            </w:r>
          </w:p>
        </w:tc>
        <w:tc>
          <w:tcPr>
            <w:tcW w:w="1276" w:type="dxa"/>
            <w:gridSpan w:val="3"/>
            <w:shd w:val="clear" w:color="auto" w:fill="FFFFFF"/>
          </w:tcPr>
          <w:p w14:paraId="15848C8F"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w:t>
            </w:r>
          </w:p>
        </w:tc>
        <w:tc>
          <w:tcPr>
            <w:tcW w:w="805" w:type="dxa"/>
            <w:gridSpan w:val="2"/>
            <w:shd w:val="clear" w:color="auto" w:fill="FFFFFF"/>
          </w:tcPr>
          <w:p w14:paraId="19110C43"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w:t>
            </w:r>
          </w:p>
        </w:tc>
        <w:tc>
          <w:tcPr>
            <w:tcW w:w="938" w:type="dxa"/>
            <w:gridSpan w:val="4"/>
            <w:shd w:val="clear" w:color="auto" w:fill="FFFFFF"/>
          </w:tcPr>
          <w:p w14:paraId="3E1036AA"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w:t>
            </w:r>
          </w:p>
        </w:tc>
        <w:tc>
          <w:tcPr>
            <w:tcW w:w="1090" w:type="dxa"/>
            <w:gridSpan w:val="4"/>
            <w:shd w:val="clear" w:color="auto" w:fill="FFFFFF"/>
          </w:tcPr>
          <w:p w14:paraId="0F0DE6CF"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w:t>
            </w:r>
          </w:p>
        </w:tc>
        <w:tc>
          <w:tcPr>
            <w:tcW w:w="788" w:type="dxa"/>
            <w:gridSpan w:val="2"/>
            <w:shd w:val="clear" w:color="auto" w:fill="FFFFFF"/>
          </w:tcPr>
          <w:p w14:paraId="235C5EE1"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w:t>
            </w:r>
          </w:p>
        </w:tc>
        <w:tc>
          <w:tcPr>
            <w:tcW w:w="935" w:type="dxa"/>
            <w:gridSpan w:val="3"/>
            <w:shd w:val="clear" w:color="auto" w:fill="FFFFFF"/>
          </w:tcPr>
          <w:p w14:paraId="29B0A2C0"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w:t>
            </w:r>
          </w:p>
        </w:tc>
        <w:tc>
          <w:tcPr>
            <w:tcW w:w="1822" w:type="dxa"/>
            <w:gridSpan w:val="2"/>
            <w:shd w:val="clear" w:color="auto" w:fill="FFFFFF"/>
          </w:tcPr>
          <w:p w14:paraId="78605E63"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w:t>
            </w:r>
          </w:p>
        </w:tc>
      </w:tr>
      <w:tr w:rsidR="00E33732" w:rsidRPr="00AC06E2" w14:paraId="3826C0DA" w14:textId="77777777" w:rsidTr="00B91DED">
        <w:trPr>
          <w:trHeight w:val="142"/>
          <w:jc w:val="center"/>
        </w:trPr>
        <w:tc>
          <w:tcPr>
            <w:tcW w:w="1588" w:type="dxa"/>
            <w:vMerge/>
            <w:shd w:val="clear" w:color="auto" w:fill="FFFFFF"/>
          </w:tcPr>
          <w:p w14:paraId="60295932" w14:textId="77777777" w:rsidR="00E33732" w:rsidRPr="00AC06E2" w:rsidRDefault="00E33732" w:rsidP="00AC06E2">
            <w:pPr>
              <w:spacing w:line="240" w:lineRule="auto"/>
              <w:rPr>
                <w:rFonts w:ascii="Times New Roman" w:hAnsi="Times New Roman"/>
                <w:color w:val="000000"/>
                <w:sz w:val="20"/>
                <w:szCs w:val="20"/>
              </w:rPr>
            </w:pPr>
          </w:p>
        </w:tc>
        <w:tc>
          <w:tcPr>
            <w:tcW w:w="2093" w:type="dxa"/>
            <w:gridSpan w:val="2"/>
            <w:shd w:val="clear" w:color="auto" w:fill="FFFFFF"/>
          </w:tcPr>
          <w:p w14:paraId="2D4FB9D1"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sektor mikro-, małych i średnich przedsiębiorstw</w:t>
            </w:r>
          </w:p>
        </w:tc>
        <w:tc>
          <w:tcPr>
            <w:tcW w:w="1276" w:type="dxa"/>
            <w:gridSpan w:val="3"/>
            <w:shd w:val="clear" w:color="auto" w:fill="FFFFFF"/>
          </w:tcPr>
          <w:p w14:paraId="66985AEB"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w:t>
            </w:r>
          </w:p>
        </w:tc>
        <w:tc>
          <w:tcPr>
            <w:tcW w:w="805" w:type="dxa"/>
            <w:gridSpan w:val="2"/>
            <w:shd w:val="clear" w:color="auto" w:fill="FFFFFF"/>
          </w:tcPr>
          <w:p w14:paraId="7DE4DAF5"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w:t>
            </w:r>
          </w:p>
        </w:tc>
        <w:tc>
          <w:tcPr>
            <w:tcW w:w="938" w:type="dxa"/>
            <w:gridSpan w:val="4"/>
            <w:shd w:val="clear" w:color="auto" w:fill="FFFFFF"/>
          </w:tcPr>
          <w:p w14:paraId="4FB0F74B"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w:t>
            </w:r>
          </w:p>
        </w:tc>
        <w:tc>
          <w:tcPr>
            <w:tcW w:w="1090" w:type="dxa"/>
            <w:gridSpan w:val="4"/>
            <w:shd w:val="clear" w:color="auto" w:fill="FFFFFF"/>
          </w:tcPr>
          <w:p w14:paraId="530BCFB0"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w:t>
            </w:r>
          </w:p>
        </w:tc>
        <w:tc>
          <w:tcPr>
            <w:tcW w:w="788" w:type="dxa"/>
            <w:gridSpan w:val="2"/>
            <w:shd w:val="clear" w:color="auto" w:fill="FFFFFF"/>
          </w:tcPr>
          <w:p w14:paraId="072B6BCE"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w:t>
            </w:r>
          </w:p>
        </w:tc>
        <w:tc>
          <w:tcPr>
            <w:tcW w:w="935" w:type="dxa"/>
            <w:gridSpan w:val="3"/>
            <w:shd w:val="clear" w:color="auto" w:fill="FFFFFF"/>
          </w:tcPr>
          <w:p w14:paraId="27D381A6"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w:t>
            </w:r>
          </w:p>
        </w:tc>
        <w:tc>
          <w:tcPr>
            <w:tcW w:w="1822" w:type="dxa"/>
            <w:gridSpan w:val="2"/>
            <w:shd w:val="clear" w:color="auto" w:fill="FFFFFF"/>
          </w:tcPr>
          <w:p w14:paraId="78217F8A"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w:t>
            </w:r>
          </w:p>
        </w:tc>
      </w:tr>
      <w:tr w:rsidR="00E33732" w:rsidRPr="00AC06E2" w14:paraId="6455821F" w14:textId="77777777" w:rsidTr="00B91DED">
        <w:trPr>
          <w:trHeight w:val="142"/>
          <w:jc w:val="center"/>
        </w:trPr>
        <w:tc>
          <w:tcPr>
            <w:tcW w:w="1588" w:type="dxa"/>
            <w:vMerge/>
            <w:shd w:val="clear" w:color="auto" w:fill="FFFFFF"/>
          </w:tcPr>
          <w:p w14:paraId="41C13E71" w14:textId="77777777" w:rsidR="00E33732" w:rsidRPr="00AC06E2" w:rsidRDefault="00E33732" w:rsidP="00AC06E2">
            <w:pPr>
              <w:spacing w:line="240" w:lineRule="auto"/>
              <w:rPr>
                <w:rFonts w:ascii="Times New Roman" w:hAnsi="Times New Roman"/>
                <w:color w:val="000000"/>
                <w:sz w:val="20"/>
                <w:szCs w:val="20"/>
              </w:rPr>
            </w:pPr>
          </w:p>
        </w:tc>
        <w:tc>
          <w:tcPr>
            <w:tcW w:w="2093" w:type="dxa"/>
            <w:gridSpan w:val="2"/>
            <w:shd w:val="clear" w:color="auto" w:fill="FFFFFF"/>
          </w:tcPr>
          <w:p w14:paraId="2D854753"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sz w:val="20"/>
                <w:szCs w:val="20"/>
              </w:rPr>
              <w:t>rodzina, obywatele oraz gospodarstwa domowe</w:t>
            </w:r>
          </w:p>
        </w:tc>
        <w:tc>
          <w:tcPr>
            <w:tcW w:w="1276" w:type="dxa"/>
            <w:gridSpan w:val="3"/>
            <w:shd w:val="clear" w:color="auto" w:fill="FFFFFF"/>
          </w:tcPr>
          <w:p w14:paraId="6D0DFF8F"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w:t>
            </w:r>
          </w:p>
        </w:tc>
        <w:tc>
          <w:tcPr>
            <w:tcW w:w="805" w:type="dxa"/>
            <w:gridSpan w:val="2"/>
            <w:shd w:val="clear" w:color="auto" w:fill="FFFFFF"/>
          </w:tcPr>
          <w:p w14:paraId="4D120AEF"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w:t>
            </w:r>
          </w:p>
        </w:tc>
        <w:tc>
          <w:tcPr>
            <w:tcW w:w="938" w:type="dxa"/>
            <w:gridSpan w:val="4"/>
            <w:shd w:val="clear" w:color="auto" w:fill="FFFFFF"/>
          </w:tcPr>
          <w:p w14:paraId="483A4193"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w:t>
            </w:r>
          </w:p>
        </w:tc>
        <w:tc>
          <w:tcPr>
            <w:tcW w:w="1090" w:type="dxa"/>
            <w:gridSpan w:val="4"/>
            <w:shd w:val="clear" w:color="auto" w:fill="FFFFFF"/>
          </w:tcPr>
          <w:p w14:paraId="7DF27A91"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w:t>
            </w:r>
          </w:p>
        </w:tc>
        <w:tc>
          <w:tcPr>
            <w:tcW w:w="788" w:type="dxa"/>
            <w:gridSpan w:val="2"/>
            <w:shd w:val="clear" w:color="auto" w:fill="FFFFFF"/>
          </w:tcPr>
          <w:p w14:paraId="5A550888"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w:t>
            </w:r>
          </w:p>
        </w:tc>
        <w:tc>
          <w:tcPr>
            <w:tcW w:w="935" w:type="dxa"/>
            <w:gridSpan w:val="3"/>
            <w:shd w:val="clear" w:color="auto" w:fill="FFFFFF"/>
          </w:tcPr>
          <w:p w14:paraId="0B352CFD"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w:t>
            </w:r>
          </w:p>
        </w:tc>
        <w:tc>
          <w:tcPr>
            <w:tcW w:w="1822" w:type="dxa"/>
            <w:gridSpan w:val="2"/>
            <w:shd w:val="clear" w:color="auto" w:fill="FFFFFF"/>
          </w:tcPr>
          <w:p w14:paraId="120BA8C0"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w:t>
            </w:r>
          </w:p>
        </w:tc>
      </w:tr>
      <w:tr w:rsidR="00E33732" w:rsidRPr="00AC06E2" w14:paraId="74EB3D79" w14:textId="77777777" w:rsidTr="00B91DED">
        <w:trPr>
          <w:trHeight w:val="142"/>
          <w:jc w:val="center"/>
        </w:trPr>
        <w:tc>
          <w:tcPr>
            <w:tcW w:w="1588" w:type="dxa"/>
            <w:vMerge w:val="restart"/>
            <w:shd w:val="clear" w:color="auto" w:fill="FFFFFF"/>
          </w:tcPr>
          <w:p w14:paraId="3F6DDE31"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W ujęciu niepieniężnym</w:t>
            </w:r>
          </w:p>
        </w:tc>
        <w:tc>
          <w:tcPr>
            <w:tcW w:w="2093" w:type="dxa"/>
            <w:gridSpan w:val="2"/>
            <w:shd w:val="clear" w:color="auto" w:fill="FFFFFF"/>
          </w:tcPr>
          <w:p w14:paraId="74F1CC19"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duże przedsiębiorstwa</w:t>
            </w:r>
          </w:p>
        </w:tc>
        <w:tc>
          <w:tcPr>
            <w:tcW w:w="7654" w:type="dxa"/>
            <w:gridSpan w:val="20"/>
            <w:shd w:val="clear" w:color="auto" w:fill="FFFFFF"/>
          </w:tcPr>
          <w:p w14:paraId="7B2FD42A" w14:textId="0DAD3969"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sz w:val="20"/>
                <w:szCs w:val="20"/>
              </w:rPr>
              <w:t xml:space="preserve">Projekt rozporządzenia nie wpływa na duże przedsiębiorstwa. </w:t>
            </w:r>
          </w:p>
        </w:tc>
      </w:tr>
      <w:tr w:rsidR="00E33732" w:rsidRPr="00AC06E2" w14:paraId="7A180529" w14:textId="77777777" w:rsidTr="00B91DED">
        <w:trPr>
          <w:trHeight w:val="142"/>
          <w:jc w:val="center"/>
        </w:trPr>
        <w:tc>
          <w:tcPr>
            <w:tcW w:w="1588" w:type="dxa"/>
            <w:vMerge/>
            <w:shd w:val="clear" w:color="auto" w:fill="FFFFFF"/>
          </w:tcPr>
          <w:p w14:paraId="7FA252A6" w14:textId="77777777" w:rsidR="00E33732" w:rsidRPr="00AC06E2" w:rsidRDefault="00E33732" w:rsidP="00AC06E2">
            <w:pPr>
              <w:spacing w:line="240" w:lineRule="auto"/>
              <w:rPr>
                <w:rFonts w:ascii="Times New Roman" w:hAnsi="Times New Roman"/>
                <w:color w:val="000000"/>
                <w:sz w:val="20"/>
                <w:szCs w:val="20"/>
              </w:rPr>
            </w:pPr>
          </w:p>
        </w:tc>
        <w:tc>
          <w:tcPr>
            <w:tcW w:w="2093" w:type="dxa"/>
            <w:gridSpan w:val="2"/>
            <w:shd w:val="clear" w:color="auto" w:fill="FFFFFF"/>
          </w:tcPr>
          <w:p w14:paraId="1149A8B6"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sektor mikro-, małych i średnich przedsiębiorstw</w:t>
            </w:r>
          </w:p>
        </w:tc>
        <w:tc>
          <w:tcPr>
            <w:tcW w:w="7654" w:type="dxa"/>
            <w:gridSpan w:val="20"/>
            <w:shd w:val="clear" w:color="auto" w:fill="FFFFFF"/>
          </w:tcPr>
          <w:p w14:paraId="35F45971" w14:textId="06B812D9" w:rsidR="00E33732" w:rsidRPr="00AC06E2" w:rsidRDefault="00E33732" w:rsidP="00AC06E2">
            <w:pPr>
              <w:pStyle w:val="NIEARTTEKSTtekstnieartykuowanynppodstprawnarozplubpreambua"/>
              <w:spacing w:before="0" w:line="240" w:lineRule="auto"/>
              <w:ind w:firstLine="0"/>
              <w:rPr>
                <w:rFonts w:ascii="Times New Roman" w:hAnsi="Times New Roman" w:cs="Times New Roman"/>
                <w:sz w:val="20"/>
              </w:rPr>
            </w:pPr>
            <w:r w:rsidRPr="00AC06E2">
              <w:rPr>
                <w:rFonts w:ascii="Times New Roman" w:hAnsi="Times New Roman" w:cs="Times New Roman"/>
                <w:sz w:val="20"/>
              </w:rPr>
              <w:t xml:space="preserve">Projekt rozporządzenia nie wpływa </w:t>
            </w:r>
            <w:r w:rsidR="00FD5B6B" w:rsidRPr="00AC06E2">
              <w:rPr>
                <w:rFonts w:ascii="Times New Roman" w:hAnsi="Times New Roman" w:cs="Times New Roman"/>
                <w:sz w:val="20"/>
              </w:rPr>
              <w:t xml:space="preserve">bezpośrednio </w:t>
            </w:r>
            <w:r w:rsidRPr="00AC06E2">
              <w:rPr>
                <w:rFonts w:ascii="Times New Roman" w:hAnsi="Times New Roman" w:cs="Times New Roman"/>
                <w:sz w:val="20"/>
              </w:rPr>
              <w:t>na działalność mikro</w:t>
            </w:r>
            <w:r w:rsidR="005D03F6" w:rsidRPr="00AC06E2">
              <w:rPr>
                <w:rFonts w:ascii="Times New Roman" w:hAnsi="Times New Roman" w:cs="Times New Roman"/>
                <w:sz w:val="20"/>
              </w:rPr>
              <w:t>-</w:t>
            </w:r>
            <w:r w:rsidR="005763DC" w:rsidRPr="00AC06E2">
              <w:rPr>
                <w:rFonts w:ascii="Times New Roman" w:hAnsi="Times New Roman" w:cs="Times New Roman"/>
                <w:sz w:val="20"/>
              </w:rPr>
              <w:t>,</w:t>
            </w:r>
            <w:r w:rsidRPr="00AC06E2">
              <w:rPr>
                <w:rFonts w:ascii="Times New Roman" w:hAnsi="Times New Roman" w:cs="Times New Roman"/>
                <w:sz w:val="20"/>
              </w:rPr>
              <w:t xml:space="preserve"> małych i średnich przedsiębiorców w zakresie dotychczas funkcjonujących </w:t>
            </w:r>
            <w:r w:rsidR="007375D2" w:rsidRPr="00AC06E2">
              <w:rPr>
                <w:rFonts w:ascii="Times New Roman" w:hAnsi="Times New Roman" w:cs="Times New Roman"/>
                <w:sz w:val="20"/>
              </w:rPr>
              <w:t>podmiotów</w:t>
            </w:r>
            <w:r w:rsidR="007375D2">
              <w:rPr>
                <w:rFonts w:ascii="Times New Roman" w:hAnsi="Times New Roman" w:cs="Times New Roman"/>
                <w:sz w:val="20"/>
              </w:rPr>
              <w:t xml:space="preserve"> wykonujących</w:t>
            </w:r>
            <w:r w:rsidR="00370C32">
              <w:rPr>
                <w:rFonts w:ascii="Times New Roman" w:hAnsi="Times New Roman" w:cs="Times New Roman"/>
                <w:sz w:val="20"/>
              </w:rPr>
              <w:t xml:space="preserve"> </w:t>
            </w:r>
            <w:r w:rsidR="007375D2">
              <w:rPr>
                <w:rFonts w:ascii="Times New Roman" w:hAnsi="Times New Roman" w:cs="Times New Roman"/>
                <w:sz w:val="20"/>
              </w:rPr>
              <w:t xml:space="preserve">działalność leczniczą </w:t>
            </w:r>
            <w:r w:rsidRPr="00AC06E2">
              <w:rPr>
                <w:rFonts w:ascii="Times New Roman" w:hAnsi="Times New Roman" w:cs="Times New Roman"/>
                <w:sz w:val="20"/>
              </w:rPr>
              <w:t xml:space="preserve">i punktów szczepień. </w:t>
            </w:r>
          </w:p>
        </w:tc>
      </w:tr>
      <w:tr w:rsidR="00E33732" w:rsidRPr="00AC06E2" w14:paraId="7CC8D1F4" w14:textId="77777777" w:rsidTr="00B91DED">
        <w:trPr>
          <w:trHeight w:val="596"/>
          <w:jc w:val="center"/>
        </w:trPr>
        <w:tc>
          <w:tcPr>
            <w:tcW w:w="1588" w:type="dxa"/>
            <w:vMerge/>
            <w:shd w:val="clear" w:color="auto" w:fill="FFFFFF"/>
          </w:tcPr>
          <w:p w14:paraId="068AF02E" w14:textId="77777777" w:rsidR="00E33732" w:rsidRPr="00AC06E2" w:rsidRDefault="00E33732" w:rsidP="00AC06E2">
            <w:pPr>
              <w:spacing w:line="240" w:lineRule="auto"/>
              <w:rPr>
                <w:rFonts w:ascii="Times New Roman" w:hAnsi="Times New Roman"/>
                <w:color w:val="000000"/>
                <w:sz w:val="20"/>
                <w:szCs w:val="20"/>
              </w:rPr>
            </w:pPr>
          </w:p>
        </w:tc>
        <w:tc>
          <w:tcPr>
            <w:tcW w:w="2093" w:type="dxa"/>
            <w:gridSpan w:val="2"/>
            <w:shd w:val="clear" w:color="auto" w:fill="FFFFFF"/>
          </w:tcPr>
          <w:p w14:paraId="1B2CD8F9" w14:textId="77777777" w:rsidR="00E33732" w:rsidRPr="00AC06E2" w:rsidRDefault="00E33732" w:rsidP="00AC06E2">
            <w:pPr>
              <w:tabs>
                <w:tab w:val="right" w:pos="1936"/>
              </w:tabs>
              <w:spacing w:line="240" w:lineRule="auto"/>
              <w:rPr>
                <w:rFonts w:ascii="Times New Roman" w:hAnsi="Times New Roman"/>
                <w:color w:val="000000"/>
                <w:sz w:val="20"/>
                <w:szCs w:val="20"/>
              </w:rPr>
            </w:pPr>
            <w:r w:rsidRPr="00AC06E2">
              <w:rPr>
                <w:rFonts w:ascii="Times New Roman" w:hAnsi="Times New Roman"/>
                <w:sz w:val="20"/>
                <w:szCs w:val="20"/>
              </w:rPr>
              <w:t>rodzina, obywatele oraz gospodarstwa domowe</w:t>
            </w:r>
            <w:r w:rsidRPr="00AC06E2">
              <w:rPr>
                <w:rFonts w:ascii="Times New Roman" w:hAnsi="Times New Roman"/>
                <w:color w:val="000000"/>
                <w:sz w:val="20"/>
                <w:szCs w:val="20"/>
              </w:rPr>
              <w:t xml:space="preserve"> </w:t>
            </w:r>
          </w:p>
        </w:tc>
        <w:tc>
          <w:tcPr>
            <w:tcW w:w="7654" w:type="dxa"/>
            <w:gridSpan w:val="20"/>
            <w:shd w:val="clear" w:color="auto" w:fill="FFFFFF"/>
          </w:tcPr>
          <w:p w14:paraId="0535D213" w14:textId="0F9C0DFC" w:rsidR="00E33732" w:rsidRPr="00AC06E2" w:rsidRDefault="00E33732" w:rsidP="00AC06E2">
            <w:pPr>
              <w:spacing w:line="240" w:lineRule="auto"/>
              <w:jc w:val="both"/>
              <w:rPr>
                <w:rFonts w:ascii="Times New Roman" w:hAnsi="Times New Roman"/>
                <w:color w:val="000000"/>
                <w:sz w:val="20"/>
                <w:szCs w:val="20"/>
              </w:rPr>
            </w:pPr>
            <w:r w:rsidRPr="00AC06E2">
              <w:rPr>
                <w:rFonts w:ascii="Times New Roman" w:hAnsi="Times New Roman"/>
                <w:color w:val="000000"/>
                <w:sz w:val="20"/>
                <w:szCs w:val="20"/>
              </w:rPr>
              <w:t xml:space="preserve">Projekt rozporządzenia ma pozytywny wpływ na tę grupę przez określenie obowiązków </w:t>
            </w:r>
            <w:r w:rsidR="00865F9C" w:rsidRPr="00AC06E2">
              <w:rPr>
                <w:rFonts w:ascii="Times New Roman" w:hAnsi="Times New Roman"/>
                <w:color w:val="000000"/>
                <w:sz w:val="20"/>
                <w:szCs w:val="20"/>
              </w:rPr>
              <w:t>realizacji</w:t>
            </w:r>
            <w:r w:rsidRPr="00AC06E2">
              <w:rPr>
                <w:rFonts w:ascii="Times New Roman" w:hAnsi="Times New Roman"/>
                <w:color w:val="000000"/>
                <w:sz w:val="20"/>
                <w:szCs w:val="20"/>
              </w:rPr>
              <w:t xml:space="preserve"> szczepień ochronnych w zakresie liczby dawek i terminów wykonywania szczepień w akcie prawa powszechnie obowiązującego.</w:t>
            </w:r>
          </w:p>
        </w:tc>
      </w:tr>
      <w:tr w:rsidR="00E33732" w:rsidRPr="00AC06E2" w14:paraId="4A612203" w14:textId="77777777" w:rsidTr="00B91DED">
        <w:trPr>
          <w:trHeight w:val="596"/>
          <w:jc w:val="center"/>
        </w:trPr>
        <w:tc>
          <w:tcPr>
            <w:tcW w:w="1588" w:type="dxa"/>
            <w:shd w:val="clear" w:color="auto" w:fill="FFFFFF"/>
          </w:tcPr>
          <w:p w14:paraId="3F2B808A" w14:textId="77777777" w:rsidR="00E33732" w:rsidRPr="00AC06E2" w:rsidRDefault="00E33732" w:rsidP="00AC06E2">
            <w:pPr>
              <w:spacing w:line="240" w:lineRule="auto"/>
              <w:rPr>
                <w:rFonts w:ascii="Times New Roman" w:hAnsi="Times New Roman"/>
                <w:color w:val="000000"/>
                <w:sz w:val="20"/>
                <w:szCs w:val="20"/>
              </w:rPr>
            </w:pPr>
          </w:p>
        </w:tc>
        <w:tc>
          <w:tcPr>
            <w:tcW w:w="2093" w:type="dxa"/>
            <w:gridSpan w:val="2"/>
            <w:shd w:val="clear" w:color="auto" w:fill="FFFFFF"/>
          </w:tcPr>
          <w:p w14:paraId="02EF1490" w14:textId="43F38F9B" w:rsidR="00E33732" w:rsidRPr="00AC06E2" w:rsidRDefault="00E33732" w:rsidP="00AC06E2">
            <w:pPr>
              <w:tabs>
                <w:tab w:val="right" w:pos="1936"/>
              </w:tabs>
              <w:spacing w:line="240" w:lineRule="auto"/>
              <w:rPr>
                <w:rFonts w:ascii="Times New Roman" w:hAnsi="Times New Roman"/>
                <w:sz w:val="20"/>
                <w:szCs w:val="20"/>
              </w:rPr>
            </w:pPr>
            <w:r w:rsidRPr="00AC06E2">
              <w:rPr>
                <w:rFonts w:ascii="Times New Roman" w:hAnsi="Times New Roman"/>
                <w:sz w:val="20"/>
                <w:szCs w:val="20"/>
              </w:rPr>
              <w:t xml:space="preserve">osoby starsze </w:t>
            </w:r>
            <w:r w:rsidRPr="00AC06E2">
              <w:rPr>
                <w:rFonts w:ascii="Times New Roman" w:hAnsi="Times New Roman"/>
                <w:sz w:val="20"/>
                <w:szCs w:val="20"/>
              </w:rPr>
              <w:br/>
              <w:t>i osoby niepełnosprawne</w:t>
            </w:r>
          </w:p>
        </w:tc>
        <w:tc>
          <w:tcPr>
            <w:tcW w:w="7654" w:type="dxa"/>
            <w:gridSpan w:val="20"/>
            <w:shd w:val="clear" w:color="auto" w:fill="FFFFFF"/>
          </w:tcPr>
          <w:p w14:paraId="28F49767" w14:textId="37273367" w:rsidR="00E33732" w:rsidRPr="00AC06E2" w:rsidRDefault="00E33732" w:rsidP="00AC06E2">
            <w:pPr>
              <w:spacing w:line="240" w:lineRule="auto"/>
              <w:jc w:val="both"/>
              <w:rPr>
                <w:rFonts w:ascii="Times New Roman" w:hAnsi="Times New Roman"/>
                <w:color w:val="000000"/>
                <w:sz w:val="20"/>
                <w:szCs w:val="20"/>
              </w:rPr>
            </w:pPr>
            <w:r w:rsidRPr="00AC06E2">
              <w:rPr>
                <w:rFonts w:ascii="Times New Roman" w:hAnsi="Times New Roman"/>
                <w:color w:val="000000"/>
                <w:sz w:val="20"/>
                <w:szCs w:val="20"/>
              </w:rPr>
              <w:t xml:space="preserve">Projekt rozporządzenia ma pozytywny wpływ na tę grupę przez określenie obowiązków </w:t>
            </w:r>
            <w:r w:rsidR="00865F9C" w:rsidRPr="00AC06E2">
              <w:rPr>
                <w:rFonts w:ascii="Times New Roman" w:hAnsi="Times New Roman"/>
                <w:color w:val="000000"/>
                <w:sz w:val="20"/>
                <w:szCs w:val="20"/>
              </w:rPr>
              <w:t>realizacji</w:t>
            </w:r>
            <w:r w:rsidRPr="00AC06E2">
              <w:rPr>
                <w:rFonts w:ascii="Times New Roman" w:hAnsi="Times New Roman"/>
                <w:color w:val="000000"/>
                <w:sz w:val="20"/>
                <w:szCs w:val="20"/>
              </w:rPr>
              <w:t xml:space="preserve"> szczepień ochronnych w zakresie liczby dawek i terminów wykonywania szczepień w akcie prawa powszechnie obowiązującego.</w:t>
            </w:r>
          </w:p>
        </w:tc>
      </w:tr>
      <w:tr w:rsidR="00E33732" w:rsidRPr="00AC06E2" w14:paraId="3142EA69" w14:textId="77777777" w:rsidTr="00B91DED">
        <w:trPr>
          <w:trHeight w:val="833"/>
          <w:jc w:val="center"/>
        </w:trPr>
        <w:tc>
          <w:tcPr>
            <w:tcW w:w="3681" w:type="dxa"/>
            <w:gridSpan w:val="3"/>
            <w:shd w:val="clear" w:color="auto" w:fill="FFFFFF"/>
          </w:tcPr>
          <w:p w14:paraId="762467C2"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Dodatkowe informacje, w tym wskazanie źródeł danych i przyjętych do obliczeń założeń</w:t>
            </w:r>
          </w:p>
        </w:tc>
        <w:tc>
          <w:tcPr>
            <w:tcW w:w="7654" w:type="dxa"/>
            <w:gridSpan w:val="20"/>
            <w:shd w:val="clear" w:color="auto" w:fill="FFFFFF"/>
          </w:tcPr>
          <w:p w14:paraId="6DAD6D31" w14:textId="20601AF9" w:rsidR="00E33732" w:rsidRPr="00AC06E2" w:rsidRDefault="00E33732" w:rsidP="00AC06E2">
            <w:pPr>
              <w:spacing w:line="240" w:lineRule="auto"/>
              <w:jc w:val="both"/>
              <w:rPr>
                <w:rFonts w:ascii="Times New Roman" w:hAnsi="Times New Roman"/>
                <w:color w:val="000000"/>
                <w:sz w:val="20"/>
                <w:szCs w:val="20"/>
                <w:lang w:bidi="pl-PL"/>
              </w:rPr>
            </w:pPr>
          </w:p>
        </w:tc>
      </w:tr>
      <w:tr w:rsidR="00E33732" w:rsidRPr="00AC06E2" w14:paraId="5BDEFD26" w14:textId="77777777" w:rsidTr="00BF36AF">
        <w:trPr>
          <w:trHeight w:val="342"/>
          <w:jc w:val="center"/>
        </w:trPr>
        <w:tc>
          <w:tcPr>
            <w:tcW w:w="11335" w:type="dxa"/>
            <w:gridSpan w:val="23"/>
            <w:shd w:val="clear" w:color="auto" w:fill="99CCFF"/>
            <w:vAlign w:val="center"/>
          </w:tcPr>
          <w:p w14:paraId="6F27907D" w14:textId="2D5909A5" w:rsidR="00E33732" w:rsidRPr="00AC06E2" w:rsidRDefault="00004988" w:rsidP="0082241A">
            <w:pPr>
              <w:spacing w:line="240" w:lineRule="auto"/>
              <w:jc w:val="both"/>
              <w:rPr>
                <w:rFonts w:ascii="Times New Roman" w:hAnsi="Times New Roman"/>
                <w:b/>
                <w:color w:val="000000"/>
                <w:sz w:val="20"/>
                <w:szCs w:val="20"/>
              </w:rPr>
            </w:pPr>
            <w:r>
              <w:rPr>
                <w:rFonts w:ascii="Times New Roman" w:hAnsi="Times New Roman"/>
                <w:b/>
                <w:color w:val="000000"/>
                <w:sz w:val="20"/>
                <w:szCs w:val="20"/>
              </w:rPr>
              <w:t>8</w:t>
            </w:r>
            <w:r w:rsidR="0082241A">
              <w:rPr>
                <w:rFonts w:ascii="Times New Roman" w:hAnsi="Times New Roman"/>
                <w:b/>
                <w:color w:val="000000"/>
                <w:sz w:val="20"/>
                <w:szCs w:val="20"/>
              </w:rPr>
              <w:t xml:space="preserve">. </w:t>
            </w:r>
            <w:r w:rsidR="00E33732" w:rsidRPr="00AC06E2">
              <w:rPr>
                <w:rFonts w:ascii="Times New Roman" w:hAnsi="Times New Roman"/>
                <w:b/>
                <w:color w:val="000000"/>
                <w:sz w:val="20"/>
                <w:szCs w:val="20"/>
              </w:rPr>
              <w:t>Zmiana obciążeń regulacyjnych (w tym obowiązków informacyjnych) wynikających z projektu</w:t>
            </w:r>
          </w:p>
        </w:tc>
      </w:tr>
      <w:tr w:rsidR="00E33732" w:rsidRPr="00AC06E2" w14:paraId="3B9A7EFD" w14:textId="77777777" w:rsidTr="00BF36AF">
        <w:trPr>
          <w:trHeight w:val="151"/>
          <w:jc w:val="center"/>
        </w:trPr>
        <w:tc>
          <w:tcPr>
            <w:tcW w:w="11335" w:type="dxa"/>
            <w:gridSpan w:val="23"/>
            <w:shd w:val="clear" w:color="auto" w:fill="FFFFFF"/>
          </w:tcPr>
          <w:p w14:paraId="14A290D2" w14:textId="3676A439" w:rsidR="00E33732" w:rsidRPr="00AC06E2" w:rsidRDefault="00C226DE"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fldChar w:fldCharType="begin">
                <w:ffData>
                  <w:name w:val=""/>
                  <w:enabled/>
                  <w:calcOnExit w:val="0"/>
                  <w:checkBox>
                    <w:sizeAuto/>
                    <w:default w:val="1"/>
                  </w:checkBox>
                </w:ffData>
              </w:fldChar>
            </w:r>
            <w:r w:rsidRPr="00AC06E2">
              <w:rPr>
                <w:rFonts w:ascii="Times New Roman" w:hAnsi="Times New Roman"/>
                <w:color w:val="000000"/>
                <w:sz w:val="20"/>
                <w:szCs w:val="20"/>
              </w:rPr>
              <w:instrText xml:space="preserve"> FORMCHECKBOX </w:instrText>
            </w:r>
            <w:r w:rsidRPr="00AC06E2">
              <w:rPr>
                <w:rFonts w:ascii="Times New Roman" w:hAnsi="Times New Roman"/>
                <w:color w:val="000000"/>
                <w:sz w:val="20"/>
                <w:szCs w:val="20"/>
              </w:rPr>
            </w:r>
            <w:r w:rsidRPr="00AC06E2">
              <w:rPr>
                <w:rFonts w:ascii="Times New Roman" w:hAnsi="Times New Roman"/>
                <w:color w:val="000000"/>
                <w:sz w:val="20"/>
                <w:szCs w:val="20"/>
              </w:rPr>
              <w:fldChar w:fldCharType="separate"/>
            </w:r>
            <w:r w:rsidRPr="00AC06E2">
              <w:rPr>
                <w:rFonts w:ascii="Times New Roman" w:hAnsi="Times New Roman"/>
                <w:color w:val="000000"/>
                <w:sz w:val="20"/>
                <w:szCs w:val="20"/>
              </w:rPr>
              <w:fldChar w:fldCharType="end"/>
            </w:r>
            <w:r w:rsidRPr="00AC06E2">
              <w:rPr>
                <w:rFonts w:ascii="Times New Roman" w:hAnsi="Times New Roman"/>
                <w:color w:val="000000"/>
                <w:sz w:val="20"/>
                <w:szCs w:val="20"/>
              </w:rPr>
              <w:t xml:space="preserve"> </w:t>
            </w:r>
            <w:r w:rsidR="00E33732" w:rsidRPr="00AC06E2">
              <w:rPr>
                <w:rFonts w:ascii="Times New Roman" w:hAnsi="Times New Roman"/>
                <w:color w:val="000000"/>
                <w:spacing w:val="-2"/>
                <w:sz w:val="20"/>
                <w:szCs w:val="20"/>
              </w:rPr>
              <w:t>nie dotyczy</w:t>
            </w:r>
          </w:p>
        </w:tc>
      </w:tr>
      <w:tr w:rsidR="00E33732" w:rsidRPr="00AC06E2" w14:paraId="0AA9B697" w14:textId="77777777" w:rsidTr="00B91DED">
        <w:trPr>
          <w:trHeight w:val="901"/>
          <w:jc w:val="center"/>
        </w:trPr>
        <w:tc>
          <w:tcPr>
            <w:tcW w:w="5382" w:type="dxa"/>
            <w:gridSpan w:val="7"/>
            <w:shd w:val="clear" w:color="auto" w:fill="FFFFFF"/>
          </w:tcPr>
          <w:p w14:paraId="31067A51" w14:textId="621A7213" w:rsidR="00E33732" w:rsidRPr="00AC06E2" w:rsidRDefault="00E33732" w:rsidP="00AC06E2">
            <w:pPr>
              <w:spacing w:line="240" w:lineRule="auto"/>
              <w:rPr>
                <w:rFonts w:ascii="Times New Roman" w:hAnsi="Times New Roman"/>
                <w:color w:val="000000"/>
                <w:spacing w:val="-2"/>
                <w:sz w:val="20"/>
                <w:szCs w:val="20"/>
              </w:rPr>
            </w:pPr>
            <w:r w:rsidRPr="00AC06E2">
              <w:rPr>
                <w:rFonts w:ascii="Times New Roman" w:hAnsi="Times New Roman"/>
                <w:color w:val="000000"/>
                <w:spacing w:val="-2"/>
                <w:sz w:val="20"/>
                <w:szCs w:val="20"/>
              </w:rPr>
              <w:t xml:space="preserve">Wprowadzane są obciążenia poza bezwzględnie wymaganymi przez UE </w:t>
            </w:r>
            <w:r w:rsidRPr="00AC06E2">
              <w:rPr>
                <w:rFonts w:ascii="Times New Roman" w:hAnsi="Times New Roman"/>
                <w:color w:val="000000"/>
                <w:sz w:val="20"/>
                <w:szCs w:val="20"/>
              </w:rPr>
              <w:t>(szczegóły w odwróconej tabeli zgodności).</w:t>
            </w:r>
          </w:p>
        </w:tc>
        <w:tc>
          <w:tcPr>
            <w:tcW w:w="5953" w:type="dxa"/>
            <w:gridSpan w:val="16"/>
            <w:shd w:val="clear" w:color="auto" w:fill="FFFFFF"/>
          </w:tcPr>
          <w:p w14:paraId="633008E9"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fldChar w:fldCharType="begin">
                <w:ffData>
                  <w:name w:val="Wybór1"/>
                  <w:enabled/>
                  <w:calcOnExit w:val="0"/>
                  <w:checkBox>
                    <w:sizeAuto/>
                    <w:default w:val="0"/>
                  </w:checkBox>
                </w:ffData>
              </w:fldChar>
            </w:r>
            <w:r w:rsidRPr="00AC06E2">
              <w:rPr>
                <w:rFonts w:ascii="Times New Roman" w:hAnsi="Times New Roman"/>
                <w:color w:val="000000"/>
                <w:sz w:val="20"/>
                <w:szCs w:val="20"/>
              </w:rPr>
              <w:instrText xml:space="preserve"> FORMCHECKBOX </w:instrText>
            </w:r>
            <w:r w:rsidRPr="00AC06E2">
              <w:rPr>
                <w:rFonts w:ascii="Times New Roman" w:hAnsi="Times New Roman"/>
                <w:color w:val="000000"/>
                <w:sz w:val="20"/>
                <w:szCs w:val="20"/>
              </w:rPr>
            </w:r>
            <w:r w:rsidRPr="00AC06E2">
              <w:rPr>
                <w:rFonts w:ascii="Times New Roman" w:hAnsi="Times New Roman"/>
                <w:color w:val="000000"/>
                <w:sz w:val="20"/>
                <w:szCs w:val="20"/>
              </w:rPr>
              <w:fldChar w:fldCharType="separate"/>
            </w:r>
            <w:r w:rsidRPr="00AC06E2">
              <w:rPr>
                <w:rFonts w:ascii="Times New Roman" w:hAnsi="Times New Roman"/>
                <w:color w:val="000000"/>
                <w:sz w:val="20"/>
                <w:szCs w:val="20"/>
              </w:rPr>
              <w:fldChar w:fldCharType="end"/>
            </w:r>
            <w:r w:rsidRPr="00AC06E2">
              <w:rPr>
                <w:rFonts w:ascii="Times New Roman" w:hAnsi="Times New Roman"/>
                <w:color w:val="000000"/>
                <w:sz w:val="20"/>
                <w:szCs w:val="20"/>
              </w:rPr>
              <w:t xml:space="preserve"> tak</w:t>
            </w:r>
          </w:p>
          <w:p w14:paraId="44D2D159"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fldChar w:fldCharType="begin">
                <w:ffData>
                  <w:name w:val="Wybór1"/>
                  <w:enabled/>
                  <w:calcOnExit w:val="0"/>
                  <w:checkBox>
                    <w:sizeAuto/>
                    <w:default w:val="0"/>
                  </w:checkBox>
                </w:ffData>
              </w:fldChar>
            </w:r>
            <w:r w:rsidRPr="00AC06E2">
              <w:rPr>
                <w:rFonts w:ascii="Times New Roman" w:hAnsi="Times New Roman"/>
                <w:color w:val="000000"/>
                <w:sz w:val="20"/>
                <w:szCs w:val="20"/>
              </w:rPr>
              <w:instrText xml:space="preserve"> FORMCHECKBOX </w:instrText>
            </w:r>
            <w:r w:rsidRPr="00AC06E2">
              <w:rPr>
                <w:rFonts w:ascii="Times New Roman" w:hAnsi="Times New Roman"/>
                <w:color w:val="000000"/>
                <w:sz w:val="20"/>
                <w:szCs w:val="20"/>
              </w:rPr>
            </w:r>
            <w:r w:rsidRPr="00AC06E2">
              <w:rPr>
                <w:rFonts w:ascii="Times New Roman" w:hAnsi="Times New Roman"/>
                <w:color w:val="000000"/>
                <w:sz w:val="20"/>
                <w:szCs w:val="20"/>
              </w:rPr>
              <w:fldChar w:fldCharType="separate"/>
            </w:r>
            <w:r w:rsidRPr="00AC06E2">
              <w:rPr>
                <w:rFonts w:ascii="Times New Roman" w:hAnsi="Times New Roman"/>
                <w:color w:val="000000"/>
                <w:sz w:val="20"/>
                <w:szCs w:val="20"/>
              </w:rPr>
              <w:fldChar w:fldCharType="end"/>
            </w:r>
            <w:r w:rsidRPr="00AC06E2">
              <w:rPr>
                <w:rFonts w:ascii="Times New Roman" w:hAnsi="Times New Roman"/>
                <w:color w:val="000000"/>
                <w:sz w:val="20"/>
                <w:szCs w:val="20"/>
              </w:rPr>
              <w:t xml:space="preserve"> nie</w:t>
            </w:r>
          </w:p>
          <w:p w14:paraId="48C36294" w14:textId="66B6231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fldChar w:fldCharType="begin">
                <w:ffData>
                  <w:name w:val=""/>
                  <w:enabled/>
                  <w:calcOnExit w:val="0"/>
                  <w:checkBox>
                    <w:sizeAuto/>
                    <w:default w:val="1"/>
                  </w:checkBox>
                </w:ffData>
              </w:fldChar>
            </w:r>
            <w:r w:rsidRPr="00AC06E2">
              <w:rPr>
                <w:rFonts w:ascii="Times New Roman" w:hAnsi="Times New Roman"/>
                <w:color w:val="000000"/>
                <w:sz w:val="20"/>
                <w:szCs w:val="20"/>
              </w:rPr>
              <w:instrText xml:space="preserve"> FORMCHECKBOX </w:instrText>
            </w:r>
            <w:r w:rsidRPr="00AC06E2">
              <w:rPr>
                <w:rFonts w:ascii="Times New Roman" w:hAnsi="Times New Roman"/>
                <w:color w:val="000000"/>
                <w:sz w:val="20"/>
                <w:szCs w:val="20"/>
              </w:rPr>
            </w:r>
            <w:r w:rsidRPr="00AC06E2">
              <w:rPr>
                <w:rFonts w:ascii="Times New Roman" w:hAnsi="Times New Roman"/>
                <w:color w:val="000000"/>
                <w:sz w:val="20"/>
                <w:szCs w:val="20"/>
              </w:rPr>
              <w:fldChar w:fldCharType="separate"/>
            </w:r>
            <w:r w:rsidRPr="00AC06E2">
              <w:rPr>
                <w:rFonts w:ascii="Times New Roman" w:hAnsi="Times New Roman"/>
                <w:color w:val="000000"/>
                <w:sz w:val="20"/>
                <w:szCs w:val="20"/>
              </w:rPr>
              <w:fldChar w:fldCharType="end"/>
            </w:r>
            <w:r w:rsidRPr="00AC06E2">
              <w:rPr>
                <w:rFonts w:ascii="Times New Roman" w:hAnsi="Times New Roman"/>
                <w:color w:val="000000"/>
                <w:sz w:val="20"/>
                <w:szCs w:val="20"/>
              </w:rPr>
              <w:t xml:space="preserve"> nie dotyczy</w:t>
            </w:r>
          </w:p>
        </w:tc>
      </w:tr>
      <w:tr w:rsidR="00E33732" w:rsidRPr="00AC06E2" w14:paraId="61CE0E21" w14:textId="77777777" w:rsidTr="00B91DED">
        <w:trPr>
          <w:trHeight w:val="1101"/>
          <w:jc w:val="center"/>
        </w:trPr>
        <w:tc>
          <w:tcPr>
            <w:tcW w:w="5382" w:type="dxa"/>
            <w:gridSpan w:val="7"/>
            <w:shd w:val="clear" w:color="auto" w:fill="FFFFFF"/>
          </w:tcPr>
          <w:p w14:paraId="6B105ACA" w14:textId="77777777" w:rsidR="00E33732" w:rsidRPr="00AC06E2" w:rsidRDefault="00E33732" w:rsidP="00AC06E2">
            <w:pPr>
              <w:spacing w:line="240" w:lineRule="auto"/>
              <w:rPr>
                <w:rFonts w:ascii="Times New Roman" w:hAnsi="Times New Roman"/>
                <w:color w:val="000000"/>
                <w:spacing w:val="-2"/>
                <w:sz w:val="20"/>
                <w:szCs w:val="20"/>
              </w:rPr>
            </w:pPr>
            <w:r w:rsidRPr="00AC06E2">
              <w:rPr>
                <w:rFonts w:ascii="Times New Roman" w:hAnsi="Times New Roman"/>
                <w:color w:val="000000"/>
                <w:sz w:val="20"/>
                <w:szCs w:val="20"/>
              </w:rPr>
              <w:lastRenderedPageBreak/>
              <w:fldChar w:fldCharType="begin">
                <w:ffData>
                  <w:name w:val="Wybór1"/>
                  <w:enabled/>
                  <w:calcOnExit w:val="0"/>
                  <w:checkBox>
                    <w:sizeAuto/>
                    <w:default w:val="0"/>
                  </w:checkBox>
                </w:ffData>
              </w:fldChar>
            </w:r>
            <w:r w:rsidRPr="00AC06E2">
              <w:rPr>
                <w:rFonts w:ascii="Times New Roman" w:hAnsi="Times New Roman"/>
                <w:color w:val="000000"/>
                <w:sz w:val="20"/>
                <w:szCs w:val="20"/>
              </w:rPr>
              <w:instrText xml:space="preserve"> FORMCHECKBOX </w:instrText>
            </w:r>
            <w:r w:rsidRPr="00AC06E2">
              <w:rPr>
                <w:rFonts w:ascii="Times New Roman" w:hAnsi="Times New Roman"/>
                <w:color w:val="000000"/>
                <w:sz w:val="20"/>
                <w:szCs w:val="20"/>
              </w:rPr>
            </w:r>
            <w:r w:rsidRPr="00AC06E2">
              <w:rPr>
                <w:rFonts w:ascii="Times New Roman" w:hAnsi="Times New Roman"/>
                <w:color w:val="000000"/>
                <w:sz w:val="20"/>
                <w:szCs w:val="20"/>
              </w:rPr>
              <w:fldChar w:fldCharType="separate"/>
            </w:r>
            <w:r w:rsidRPr="00AC06E2">
              <w:rPr>
                <w:rFonts w:ascii="Times New Roman" w:hAnsi="Times New Roman"/>
                <w:color w:val="000000"/>
                <w:sz w:val="20"/>
                <w:szCs w:val="20"/>
              </w:rPr>
              <w:fldChar w:fldCharType="end"/>
            </w:r>
            <w:r w:rsidRPr="00AC06E2">
              <w:rPr>
                <w:rFonts w:ascii="Times New Roman" w:hAnsi="Times New Roman"/>
                <w:color w:val="000000"/>
                <w:sz w:val="20"/>
                <w:szCs w:val="20"/>
              </w:rPr>
              <w:t xml:space="preserve"> </w:t>
            </w:r>
            <w:r w:rsidRPr="00AC06E2">
              <w:rPr>
                <w:rFonts w:ascii="Times New Roman" w:hAnsi="Times New Roman"/>
                <w:color w:val="000000"/>
                <w:spacing w:val="-2"/>
                <w:sz w:val="20"/>
                <w:szCs w:val="20"/>
              </w:rPr>
              <w:t xml:space="preserve">zmniejszenie liczby dokumentów </w:t>
            </w:r>
          </w:p>
          <w:p w14:paraId="6D77EC6B" w14:textId="77777777" w:rsidR="00E33732" w:rsidRPr="00AC06E2" w:rsidRDefault="00E33732" w:rsidP="00AC06E2">
            <w:pPr>
              <w:spacing w:line="240" w:lineRule="auto"/>
              <w:rPr>
                <w:rFonts w:ascii="Times New Roman" w:hAnsi="Times New Roman"/>
                <w:color w:val="000000"/>
                <w:spacing w:val="-2"/>
                <w:sz w:val="20"/>
                <w:szCs w:val="20"/>
              </w:rPr>
            </w:pPr>
            <w:r w:rsidRPr="00AC06E2">
              <w:rPr>
                <w:rFonts w:ascii="Times New Roman" w:hAnsi="Times New Roman"/>
                <w:color w:val="000000"/>
                <w:sz w:val="20"/>
                <w:szCs w:val="20"/>
              </w:rPr>
              <w:fldChar w:fldCharType="begin">
                <w:ffData>
                  <w:name w:val="Wybór1"/>
                  <w:enabled/>
                  <w:calcOnExit w:val="0"/>
                  <w:checkBox>
                    <w:sizeAuto/>
                    <w:default w:val="0"/>
                  </w:checkBox>
                </w:ffData>
              </w:fldChar>
            </w:r>
            <w:r w:rsidRPr="00AC06E2">
              <w:rPr>
                <w:rFonts w:ascii="Times New Roman" w:hAnsi="Times New Roman"/>
                <w:color w:val="000000"/>
                <w:sz w:val="20"/>
                <w:szCs w:val="20"/>
              </w:rPr>
              <w:instrText xml:space="preserve"> FORMCHECKBOX </w:instrText>
            </w:r>
            <w:r w:rsidRPr="00AC06E2">
              <w:rPr>
                <w:rFonts w:ascii="Times New Roman" w:hAnsi="Times New Roman"/>
                <w:color w:val="000000"/>
                <w:sz w:val="20"/>
                <w:szCs w:val="20"/>
              </w:rPr>
            </w:r>
            <w:r w:rsidRPr="00AC06E2">
              <w:rPr>
                <w:rFonts w:ascii="Times New Roman" w:hAnsi="Times New Roman"/>
                <w:color w:val="000000"/>
                <w:sz w:val="20"/>
                <w:szCs w:val="20"/>
              </w:rPr>
              <w:fldChar w:fldCharType="separate"/>
            </w:r>
            <w:r w:rsidRPr="00AC06E2">
              <w:rPr>
                <w:rFonts w:ascii="Times New Roman" w:hAnsi="Times New Roman"/>
                <w:color w:val="000000"/>
                <w:sz w:val="20"/>
                <w:szCs w:val="20"/>
              </w:rPr>
              <w:fldChar w:fldCharType="end"/>
            </w:r>
            <w:r w:rsidRPr="00AC06E2">
              <w:rPr>
                <w:rFonts w:ascii="Times New Roman" w:hAnsi="Times New Roman"/>
                <w:color w:val="000000"/>
                <w:sz w:val="20"/>
                <w:szCs w:val="20"/>
              </w:rPr>
              <w:t xml:space="preserve"> </w:t>
            </w:r>
            <w:r w:rsidRPr="00AC06E2">
              <w:rPr>
                <w:rFonts w:ascii="Times New Roman" w:hAnsi="Times New Roman"/>
                <w:color w:val="000000"/>
                <w:spacing w:val="-2"/>
                <w:sz w:val="20"/>
                <w:szCs w:val="20"/>
              </w:rPr>
              <w:t>zmniejszenie liczby procedur</w:t>
            </w:r>
          </w:p>
          <w:p w14:paraId="2CB5BA96" w14:textId="0DB4B400" w:rsidR="00E33732" w:rsidRPr="00AC06E2" w:rsidRDefault="003B0180" w:rsidP="00AC06E2">
            <w:pPr>
              <w:spacing w:line="240" w:lineRule="auto"/>
              <w:rPr>
                <w:rFonts w:ascii="Times New Roman" w:hAnsi="Times New Roman"/>
                <w:color w:val="000000"/>
                <w:spacing w:val="-2"/>
                <w:sz w:val="20"/>
                <w:szCs w:val="20"/>
              </w:rPr>
            </w:pPr>
            <w:r w:rsidRPr="00AC06E2">
              <w:rPr>
                <w:rFonts w:ascii="Times New Roman" w:hAnsi="Times New Roman"/>
                <w:color w:val="000000"/>
                <w:sz w:val="20"/>
                <w:szCs w:val="20"/>
              </w:rPr>
              <w:fldChar w:fldCharType="begin">
                <w:ffData>
                  <w:name w:val=""/>
                  <w:enabled/>
                  <w:calcOnExit w:val="0"/>
                  <w:checkBox>
                    <w:sizeAuto/>
                    <w:default w:val="0"/>
                  </w:checkBox>
                </w:ffData>
              </w:fldChar>
            </w:r>
            <w:r w:rsidRPr="00AC06E2">
              <w:rPr>
                <w:rFonts w:ascii="Times New Roman" w:hAnsi="Times New Roman"/>
                <w:color w:val="000000"/>
                <w:sz w:val="20"/>
                <w:szCs w:val="20"/>
              </w:rPr>
              <w:instrText xml:space="preserve"> FORMCHECKBOX </w:instrText>
            </w:r>
            <w:r w:rsidRPr="00AC06E2">
              <w:rPr>
                <w:rFonts w:ascii="Times New Roman" w:hAnsi="Times New Roman"/>
                <w:color w:val="000000"/>
                <w:sz w:val="20"/>
                <w:szCs w:val="20"/>
              </w:rPr>
            </w:r>
            <w:r w:rsidRPr="00AC06E2">
              <w:rPr>
                <w:rFonts w:ascii="Times New Roman" w:hAnsi="Times New Roman"/>
                <w:color w:val="000000"/>
                <w:sz w:val="20"/>
                <w:szCs w:val="20"/>
              </w:rPr>
              <w:fldChar w:fldCharType="separate"/>
            </w:r>
            <w:r w:rsidRPr="00AC06E2">
              <w:rPr>
                <w:rFonts w:ascii="Times New Roman" w:hAnsi="Times New Roman"/>
                <w:color w:val="000000"/>
                <w:sz w:val="20"/>
                <w:szCs w:val="20"/>
              </w:rPr>
              <w:fldChar w:fldCharType="end"/>
            </w:r>
            <w:r w:rsidR="00E33732" w:rsidRPr="00AC06E2">
              <w:rPr>
                <w:rFonts w:ascii="Times New Roman" w:hAnsi="Times New Roman"/>
                <w:color w:val="000000"/>
                <w:sz w:val="20"/>
                <w:szCs w:val="20"/>
              </w:rPr>
              <w:t xml:space="preserve"> </w:t>
            </w:r>
            <w:r w:rsidR="00E33732" w:rsidRPr="00AC06E2">
              <w:rPr>
                <w:rFonts w:ascii="Times New Roman" w:hAnsi="Times New Roman"/>
                <w:color w:val="000000"/>
                <w:spacing w:val="-2"/>
                <w:sz w:val="20"/>
                <w:szCs w:val="20"/>
              </w:rPr>
              <w:t>skrócenie czasu na załatwienie sprawy</w:t>
            </w:r>
          </w:p>
          <w:p w14:paraId="5DA22A8F" w14:textId="52C3CDC1" w:rsidR="00E33732" w:rsidRPr="00AC06E2" w:rsidRDefault="00E33732" w:rsidP="00AC06E2">
            <w:pPr>
              <w:spacing w:line="240" w:lineRule="auto"/>
              <w:rPr>
                <w:rFonts w:ascii="Times New Roman" w:hAnsi="Times New Roman"/>
                <w:b/>
                <w:color w:val="000000"/>
                <w:spacing w:val="-2"/>
                <w:sz w:val="20"/>
                <w:szCs w:val="20"/>
              </w:rPr>
            </w:pPr>
            <w:r w:rsidRPr="00AC06E2">
              <w:rPr>
                <w:rFonts w:ascii="Times New Roman" w:hAnsi="Times New Roman"/>
                <w:color w:val="000000"/>
                <w:sz w:val="20"/>
                <w:szCs w:val="20"/>
              </w:rPr>
              <w:fldChar w:fldCharType="begin">
                <w:ffData>
                  <w:name w:val="Wybór1"/>
                  <w:enabled/>
                  <w:calcOnExit w:val="0"/>
                  <w:checkBox>
                    <w:sizeAuto/>
                    <w:default w:val="0"/>
                  </w:checkBox>
                </w:ffData>
              </w:fldChar>
            </w:r>
            <w:r w:rsidRPr="00AC06E2">
              <w:rPr>
                <w:rFonts w:ascii="Times New Roman" w:hAnsi="Times New Roman"/>
                <w:color w:val="000000"/>
                <w:sz w:val="20"/>
                <w:szCs w:val="20"/>
              </w:rPr>
              <w:instrText xml:space="preserve"> FORMCHECKBOX </w:instrText>
            </w:r>
            <w:r w:rsidRPr="00AC06E2">
              <w:rPr>
                <w:rFonts w:ascii="Times New Roman" w:hAnsi="Times New Roman"/>
                <w:color w:val="000000"/>
                <w:sz w:val="20"/>
                <w:szCs w:val="20"/>
              </w:rPr>
            </w:r>
            <w:r w:rsidRPr="00AC06E2">
              <w:rPr>
                <w:rFonts w:ascii="Times New Roman" w:hAnsi="Times New Roman"/>
                <w:color w:val="000000"/>
                <w:sz w:val="20"/>
                <w:szCs w:val="20"/>
              </w:rPr>
              <w:fldChar w:fldCharType="separate"/>
            </w:r>
            <w:r w:rsidRPr="00AC06E2">
              <w:rPr>
                <w:rFonts w:ascii="Times New Roman" w:hAnsi="Times New Roman"/>
                <w:color w:val="000000"/>
                <w:sz w:val="20"/>
                <w:szCs w:val="20"/>
              </w:rPr>
              <w:fldChar w:fldCharType="end"/>
            </w:r>
            <w:r w:rsidRPr="00AC06E2">
              <w:rPr>
                <w:rFonts w:ascii="Times New Roman" w:hAnsi="Times New Roman"/>
                <w:color w:val="000000"/>
                <w:sz w:val="20"/>
                <w:szCs w:val="20"/>
              </w:rPr>
              <w:t xml:space="preserve"> </w:t>
            </w:r>
            <w:r w:rsidRPr="00AC06E2">
              <w:rPr>
                <w:rFonts w:ascii="Times New Roman" w:hAnsi="Times New Roman"/>
                <w:color w:val="000000"/>
                <w:spacing w:val="-2"/>
                <w:sz w:val="20"/>
                <w:szCs w:val="20"/>
              </w:rPr>
              <w:t>inne:</w:t>
            </w:r>
            <w:r w:rsidRPr="00AC06E2">
              <w:rPr>
                <w:rFonts w:ascii="Times New Roman" w:hAnsi="Times New Roman"/>
                <w:color w:val="000000"/>
                <w:sz w:val="20"/>
                <w:szCs w:val="20"/>
              </w:rPr>
              <w:t xml:space="preserve"> </w:t>
            </w:r>
            <w:r w:rsidRPr="00AC06E2">
              <w:rPr>
                <w:rFonts w:ascii="Times New Roman" w:hAnsi="Times New Roman"/>
                <w:color w:val="000000"/>
                <w:sz w:val="20"/>
                <w:szCs w:val="2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AC06E2">
              <w:rPr>
                <w:rFonts w:ascii="Times New Roman" w:hAnsi="Times New Roman"/>
                <w:color w:val="000000"/>
                <w:sz w:val="20"/>
                <w:szCs w:val="20"/>
              </w:rPr>
              <w:instrText xml:space="preserve"> FORMTEXT </w:instrText>
            </w:r>
            <w:r w:rsidRPr="00AC06E2">
              <w:rPr>
                <w:rFonts w:ascii="Times New Roman" w:hAnsi="Times New Roman"/>
                <w:color w:val="000000"/>
                <w:sz w:val="20"/>
                <w:szCs w:val="20"/>
              </w:rPr>
            </w:r>
            <w:r w:rsidRPr="00AC06E2">
              <w:rPr>
                <w:rFonts w:ascii="Times New Roman" w:hAnsi="Times New Roman"/>
                <w:color w:val="000000"/>
                <w:sz w:val="20"/>
                <w:szCs w:val="20"/>
              </w:rPr>
              <w:fldChar w:fldCharType="separate"/>
            </w:r>
            <w:r w:rsidRPr="00AC06E2">
              <w:rPr>
                <w:rFonts w:ascii="Times New Roman" w:hAnsi="Times New Roman"/>
                <w:noProof/>
                <w:color w:val="000000"/>
                <w:sz w:val="20"/>
                <w:szCs w:val="20"/>
              </w:rPr>
              <w:t> </w:t>
            </w:r>
            <w:r w:rsidRPr="00AC06E2">
              <w:rPr>
                <w:rFonts w:ascii="Times New Roman" w:hAnsi="Times New Roman"/>
                <w:noProof/>
                <w:color w:val="000000"/>
                <w:sz w:val="20"/>
                <w:szCs w:val="20"/>
              </w:rPr>
              <w:t> </w:t>
            </w:r>
            <w:r w:rsidRPr="00AC06E2">
              <w:rPr>
                <w:rFonts w:ascii="Times New Roman" w:hAnsi="Times New Roman"/>
                <w:noProof/>
                <w:color w:val="000000"/>
                <w:sz w:val="20"/>
                <w:szCs w:val="20"/>
              </w:rPr>
              <w:t> </w:t>
            </w:r>
            <w:r w:rsidRPr="00AC06E2">
              <w:rPr>
                <w:rFonts w:ascii="Times New Roman" w:hAnsi="Times New Roman"/>
                <w:noProof/>
                <w:color w:val="000000"/>
                <w:sz w:val="20"/>
                <w:szCs w:val="20"/>
              </w:rPr>
              <w:t> </w:t>
            </w:r>
            <w:r w:rsidRPr="00AC06E2">
              <w:rPr>
                <w:rFonts w:ascii="Times New Roman" w:hAnsi="Times New Roman"/>
                <w:noProof/>
                <w:color w:val="000000"/>
                <w:sz w:val="20"/>
                <w:szCs w:val="20"/>
              </w:rPr>
              <w:t> </w:t>
            </w:r>
            <w:r w:rsidRPr="00AC06E2">
              <w:rPr>
                <w:rFonts w:ascii="Times New Roman" w:hAnsi="Times New Roman"/>
                <w:color w:val="000000"/>
                <w:sz w:val="20"/>
                <w:szCs w:val="20"/>
              </w:rPr>
              <w:fldChar w:fldCharType="end"/>
            </w:r>
          </w:p>
        </w:tc>
        <w:tc>
          <w:tcPr>
            <w:tcW w:w="5953" w:type="dxa"/>
            <w:gridSpan w:val="16"/>
            <w:shd w:val="clear" w:color="auto" w:fill="FFFFFF"/>
          </w:tcPr>
          <w:p w14:paraId="3CB946F8" w14:textId="77777777" w:rsidR="00E33732" w:rsidRPr="00AC06E2" w:rsidRDefault="00E33732" w:rsidP="00AC06E2">
            <w:pPr>
              <w:spacing w:line="240" w:lineRule="auto"/>
              <w:rPr>
                <w:rFonts w:ascii="Times New Roman" w:hAnsi="Times New Roman"/>
                <w:color w:val="000000"/>
                <w:spacing w:val="-2"/>
                <w:sz w:val="20"/>
                <w:szCs w:val="20"/>
              </w:rPr>
            </w:pPr>
            <w:r w:rsidRPr="00AC06E2">
              <w:rPr>
                <w:rFonts w:ascii="Times New Roman" w:hAnsi="Times New Roman"/>
                <w:color w:val="000000"/>
                <w:sz w:val="20"/>
                <w:szCs w:val="20"/>
              </w:rPr>
              <w:fldChar w:fldCharType="begin">
                <w:ffData>
                  <w:name w:val="Wybór1"/>
                  <w:enabled/>
                  <w:calcOnExit w:val="0"/>
                  <w:checkBox>
                    <w:sizeAuto/>
                    <w:default w:val="0"/>
                  </w:checkBox>
                </w:ffData>
              </w:fldChar>
            </w:r>
            <w:r w:rsidRPr="00AC06E2">
              <w:rPr>
                <w:rFonts w:ascii="Times New Roman" w:hAnsi="Times New Roman"/>
                <w:color w:val="000000"/>
                <w:sz w:val="20"/>
                <w:szCs w:val="20"/>
              </w:rPr>
              <w:instrText xml:space="preserve"> FORMCHECKBOX </w:instrText>
            </w:r>
            <w:r w:rsidRPr="00AC06E2">
              <w:rPr>
                <w:rFonts w:ascii="Times New Roman" w:hAnsi="Times New Roman"/>
                <w:color w:val="000000"/>
                <w:sz w:val="20"/>
                <w:szCs w:val="20"/>
              </w:rPr>
            </w:r>
            <w:r w:rsidRPr="00AC06E2">
              <w:rPr>
                <w:rFonts w:ascii="Times New Roman" w:hAnsi="Times New Roman"/>
                <w:color w:val="000000"/>
                <w:sz w:val="20"/>
                <w:szCs w:val="20"/>
              </w:rPr>
              <w:fldChar w:fldCharType="separate"/>
            </w:r>
            <w:r w:rsidRPr="00AC06E2">
              <w:rPr>
                <w:rFonts w:ascii="Times New Roman" w:hAnsi="Times New Roman"/>
                <w:color w:val="000000"/>
                <w:sz w:val="20"/>
                <w:szCs w:val="20"/>
              </w:rPr>
              <w:fldChar w:fldCharType="end"/>
            </w:r>
            <w:r w:rsidRPr="00AC06E2">
              <w:rPr>
                <w:rFonts w:ascii="Times New Roman" w:hAnsi="Times New Roman"/>
                <w:color w:val="000000"/>
                <w:sz w:val="20"/>
                <w:szCs w:val="20"/>
              </w:rPr>
              <w:t xml:space="preserve"> </w:t>
            </w:r>
            <w:r w:rsidRPr="00AC06E2">
              <w:rPr>
                <w:rFonts w:ascii="Times New Roman" w:hAnsi="Times New Roman"/>
                <w:color w:val="000000"/>
                <w:spacing w:val="-2"/>
                <w:sz w:val="20"/>
                <w:szCs w:val="20"/>
              </w:rPr>
              <w:t>zwiększenie liczby dokumentów</w:t>
            </w:r>
          </w:p>
          <w:p w14:paraId="2AE47A7A" w14:textId="31430DE5" w:rsidR="00E33732" w:rsidRPr="00AC06E2" w:rsidRDefault="00E33732" w:rsidP="00AC06E2">
            <w:pPr>
              <w:spacing w:line="240" w:lineRule="auto"/>
              <w:rPr>
                <w:rFonts w:ascii="Times New Roman" w:hAnsi="Times New Roman"/>
                <w:color w:val="000000"/>
                <w:spacing w:val="-2"/>
                <w:sz w:val="20"/>
                <w:szCs w:val="20"/>
              </w:rPr>
            </w:pPr>
            <w:r w:rsidRPr="00AC06E2">
              <w:rPr>
                <w:rFonts w:ascii="Times New Roman" w:hAnsi="Times New Roman"/>
                <w:color w:val="000000"/>
                <w:sz w:val="20"/>
                <w:szCs w:val="20"/>
              </w:rPr>
              <w:fldChar w:fldCharType="begin">
                <w:ffData>
                  <w:name w:val=""/>
                  <w:enabled/>
                  <w:calcOnExit w:val="0"/>
                  <w:checkBox>
                    <w:sizeAuto/>
                    <w:default w:val="0"/>
                  </w:checkBox>
                </w:ffData>
              </w:fldChar>
            </w:r>
            <w:r w:rsidRPr="00AC06E2">
              <w:rPr>
                <w:rFonts w:ascii="Times New Roman" w:hAnsi="Times New Roman"/>
                <w:color w:val="000000"/>
                <w:sz w:val="20"/>
                <w:szCs w:val="20"/>
              </w:rPr>
              <w:instrText xml:space="preserve"> FORMCHECKBOX </w:instrText>
            </w:r>
            <w:r w:rsidRPr="00AC06E2">
              <w:rPr>
                <w:rFonts w:ascii="Times New Roman" w:hAnsi="Times New Roman"/>
                <w:color w:val="000000"/>
                <w:sz w:val="20"/>
                <w:szCs w:val="20"/>
              </w:rPr>
            </w:r>
            <w:r w:rsidRPr="00AC06E2">
              <w:rPr>
                <w:rFonts w:ascii="Times New Roman" w:hAnsi="Times New Roman"/>
                <w:color w:val="000000"/>
                <w:sz w:val="20"/>
                <w:szCs w:val="20"/>
              </w:rPr>
              <w:fldChar w:fldCharType="separate"/>
            </w:r>
            <w:r w:rsidRPr="00AC06E2">
              <w:rPr>
                <w:rFonts w:ascii="Times New Roman" w:hAnsi="Times New Roman"/>
                <w:color w:val="000000"/>
                <w:sz w:val="20"/>
                <w:szCs w:val="20"/>
              </w:rPr>
              <w:fldChar w:fldCharType="end"/>
            </w:r>
            <w:r w:rsidRPr="00AC06E2">
              <w:rPr>
                <w:rFonts w:ascii="Times New Roman" w:hAnsi="Times New Roman"/>
                <w:color w:val="000000"/>
                <w:sz w:val="20"/>
                <w:szCs w:val="20"/>
              </w:rPr>
              <w:t xml:space="preserve"> </w:t>
            </w:r>
            <w:r w:rsidRPr="00AC06E2">
              <w:rPr>
                <w:rFonts w:ascii="Times New Roman" w:hAnsi="Times New Roman"/>
                <w:color w:val="000000"/>
                <w:spacing w:val="-2"/>
                <w:sz w:val="20"/>
                <w:szCs w:val="20"/>
              </w:rPr>
              <w:t>zwiększenie liczby procedur</w:t>
            </w:r>
          </w:p>
          <w:p w14:paraId="1A3B60C1" w14:textId="77777777" w:rsidR="00E33732" w:rsidRPr="00AC06E2" w:rsidRDefault="00E33732" w:rsidP="00AC06E2">
            <w:pPr>
              <w:spacing w:line="240" w:lineRule="auto"/>
              <w:rPr>
                <w:rFonts w:ascii="Times New Roman" w:hAnsi="Times New Roman"/>
                <w:color w:val="000000"/>
                <w:spacing w:val="-2"/>
                <w:sz w:val="20"/>
                <w:szCs w:val="20"/>
              </w:rPr>
            </w:pPr>
            <w:r w:rsidRPr="00AC06E2">
              <w:rPr>
                <w:rFonts w:ascii="Times New Roman" w:hAnsi="Times New Roman"/>
                <w:color w:val="000000"/>
                <w:sz w:val="20"/>
                <w:szCs w:val="20"/>
              </w:rPr>
              <w:fldChar w:fldCharType="begin">
                <w:ffData>
                  <w:name w:val="Wybór1"/>
                  <w:enabled/>
                  <w:calcOnExit w:val="0"/>
                  <w:checkBox>
                    <w:sizeAuto/>
                    <w:default w:val="0"/>
                  </w:checkBox>
                </w:ffData>
              </w:fldChar>
            </w:r>
            <w:r w:rsidRPr="00AC06E2">
              <w:rPr>
                <w:rFonts w:ascii="Times New Roman" w:hAnsi="Times New Roman"/>
                <w:color w:val="000000"/>
                <w:sz w:val="20"/>
                <w:szCs w:val="20"/>
              </w:rPr>
              <w:instrText xml:space="preserve"> FORMCHECKBOX </w:instrText>
            </w:r>
            <w:r w:rsidRPr="00AC06E2">
              <w:rPr>
                <w:rFonts w:ascii="Times New Roman" w:hAnsi="Times New Roman"/>
                <w:color w:val="000000"/>
                <w:sz w:val="20"/>
                <w:szCs w:val="20"/>
              </w:rPr>
            </w:r>
            <w:r w:rsidRPr="00AC06E2">
              <w:rPr>
                <w:rFonts w:ascii="Times New Roman" w:hAnsi="Times New Roman"/>
                <w:color w:val="000000"/>
                <w:sz w:val="20"/>
                <w:szCs w:val="20"/>
              </w:rPr>
              <w:fldChar w:fldCharType="separate"/>
            </w:r>
            <w:r w:rsidRPr="00AC06E2">
              <w:rPr>
                <w:rFonts w:ascii="Times New Roman" w:hAnsi="Times New Roman"/>
                <w:color w:val="000000"/>
                <w:sz w:val="20"/>
                <w:szCs w:val="20"/>
              </w:rPr>
              <w:fldChar w:fldCharType="end"/>
            </w:r>
            <w:r w:rsidRPr="00AC06E2">
              <w:rPr>
                <w:rFonts w:ascii="Times New Roman" w:hAnsi="Times New Roman"/>
                <w:color w:val="000000"/>
                <w:sz w:val="20"/>
                <w:szCs w:val="20"/>
              </w:rPr>
              <w:t xml:space="preserve"> </w:t>
            </w:r>
            <w:r w:rsidRPr="00AC06E2">
              <w:rPr>
                <w:rFonts w:ascii="Times New Roman" w:hAnsi="Times New Roman"/>
                <w:color w:val="000000"/>
                <w:spacing w:val="-2"/>
                <w:sz w:val="20"/>
                <w:szCs w:val="20"/>
              </w:rPr>
              <w:t>wydłużenie czasu na załatwienie sprawy</w:t>
            </w:r>
          </w:p>
          <w:p w14:paraId="7C36EA79" w14:textId="7CD2E0D6"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fldChar w:fldCharType="begin">
                <w:ffData>
                  <w:name w:val="Wybór1"/>
                  <w:enabled/>
                  <w:calcOnExit w:val="0"/>
                  <w:checkBox>
                    <w:sizeAuto/>
                    <w:default w:val="0"/>
                  </w:checkBox>
                </w:ffData>
              </w:fldChar>
            </w:r>
            <w:r w:rsidRPr="00AC06E2">
              <w:rPr>
                <w:rFonts w:ascii="Times New Roman" w:hAnsi="Times New Roman"/>
                <w:color w:val="000000"/>
                <w:sz w:val="20"/>
                <w:szCs w:val="20"/>
              </w:rPr>
              <w:instrText xml:space="preserve"> FORMCHECKBOX </w:instrText>
            </w:r>
            <w:r w:rsidRPr="00AC06E2">
              <w:rPr>
                <w:rFonts w:ascii="Times New Roman" w:hAnsi="Times New Roman"/>
                <w:color w:val="000000"/>
                <w:sz w:val="20"/>
                <w:szCs w:val="20"/>
              </w:rPr>
            </w:r>
            <w:r w:rsidRPr="00AC06E2">
              <w:rPr>
                <w:rFonts w:ascii="Times New Roman" w:hAnsi="Times New Roman"/>
                <w:color w:val="000000"/>
                <w:sz w:val="20"/>
                <w:szCs w:val="20"/>
              </w:rPr>
              <w:fldChar w:fldCharType="separate"/>
            </w:r>
            <w:r w:rsidRPr="00AC06E2">
              <w:rPr>
                <w:rFonts w:ascii="Times New Roman" w:hAnsi="Times New Roman"/>
                <w:color w:val="000000"/>
                <w:sz w:val="20"/>
                <w:szCs w:val="20"/>
              </w:rPr>
              <w:fldChar w:fldCharType="end"/>
            </w:r>
            <w:r w:rsidRPr="00AC06E2">
              <w:rPr>
                <w:rFonts w:ascii="Times New Roman" w:hAnsi="Times New Roman"/>
                <w:color w:val="000000"/>
                <w:sz w:val="20"/>
                <w:szCs w:val="20"/>
              </w:rPr>
              <w:t xml:space="preserve"> </w:t>
            </w:r>
            <w:r w:rsidRPr="00AC06E2">
              <w:rPr>
                <w:rFonts w:ascii="Times New Roman" w:hAnsi="Times New Roman"/>
                <w:color w:val="000000"/>
                <w:spacing w:val="-2"/>
                <w:sz w:val="20"/>
                <w:szCs w:val="20"/>
              </w:rPr>
              <w:t>inne:</w:t>
            </w:r>
            <w:r w:rsidRPr="00AC06E2">
              <w:rPr>
                <w:rFonts w:ascii="Times New Roman" w:hAnsi="Times New Roman"/>
                <w:color w:val="000000"/>
                <w:sz w:val="20"/>
                <w:szCs w:val="20"/>
              </w:rPr>
              <w:t xml:space="preserve"> </w:t>
            </w:r>
            <w:r w:rsidRPr="00AC06E2">
              <w:rPr>
                <w:rFonts w:ascii="Times New Roman" w:hAnsi="Times New Roman"/>
                <w:color w:val="000000"/>
                <w:sz w:val="20"/>
                <w:szCs w:val="2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AC06E2">
              <w:rPr>
                <w:rFonts w:ascii="Times New Roman" w:hAnsi="Times New Roman"/>
                <w:color w:val="000000"/>
                <w:sz w:val="20"/>
                <w:szCs w:val="20"/>
              </w:rPr>
              <w:instrText xml:space="preserve"> FORMTEXT </w:instrText>
            </w:r>
            <w:r w:rsidRPr="00AC06E2">
              <w:rPr>
                <w:rFonts w:ascii="Times New Roman" w:hAnsi="Times New Roman"/>
                <w:color w:val="000000"/>
                <w:sz w:val="20"/>
                <w:szCs w:val="20"/>
              </w:rPr>
            </w:r>
            <w:r w:rsidRPr="00AC06E2">
              <w:rPr>
                <w:rFonts w:ascii="Times New Roman" w:hAnsi="Times New Roman"/>
                <w:color w:val="000000"/>
                <w:sz w:val="20"/>
                <w:szCs w:val="20"/>
              </w:rPr>
              <w:fldChar w:fldCharType="separate"/>
            </w:r>
            <w:r w:rsidRPr="00AC06E2">
              <w:rPr>
                <w:rFonts w:ascii="Times New Roman" w:hAnsi="Times New Roman"/>
                <w:noProof/>
                <w:color w:val="000000"/>
                <w:sz w:val="20"/>
                <w:szCs w:val="20"/>
              </w:rPr>
              <w:t> </w:t>
            </w:r>
            <w:r w:rsidRPr="00AC06E2">
              <w:rPr>
                <w:rFonts w:ascii="Times New Roman" w:hAnsi="Times New Roman"/>
                <w:noProof/>
                <w:color w:val="000000"/>
                <w:sz w:val="20"/>
                <w:szCs w:val="20"/>
              </w:rPr>
              <w:t> </w:t>
            </w:r>
            <w:r w:rsidRPr="00AC06E2">
              <w:rPr>
                <w:rFonts w:ascii="Times New Roman" w:hAnsi="Times New Roman"/>
                <w:noProof/>
                <w:color w:val="000000"/>
                <w:sz w:val="20"/>
                <w:szCs w:val="20"/>
              </w:rPr>
              <w:t> </w:t>
            </w:r>
            <w:r w:rsidRPr="00AC06E2">
              <w:rPr>
                <w:rFonts w:ascii="Times New Roman" w:hAnsi="Times New Roman"/>
                <w:noProof/>
                <w:color w:val="000000"/>
                <w:sz w:val="20"/>
                <w:szCs w:val="20"/>
              </w:rPr>
              <w:t> </w:t>
            </w:r>
            <w:r w:rsidRPr="00AC06E2">
              <w:rPr>
                <w:rFonts w:ascii="Times New Roman" w:hAnsi="Times New Roman"/>
                <w:noProof/>
                <w:color w:val="000000"/>
                <w:sz w:val="20"/>
                <w:szCs w:val="20"/>
              </w:rPr>
              <w:t> </w:t>
            </w:r>
            <w:r w:rsidRPr="00AC06E2">
              <w:rPr>
                <w:rFonts w:ascii="Times New Roman" w:hAnsi="Times New Roman"/>
                <w:color w:val="000000"/>
                <w:sz w:val="20"/>
                <w:szCs w:val="20"/>
              </w:rPr>
              <w:fldChar w:fldCharType="end"/>
            </w:r>
          </w:p>
        </w:tc>
      </w:tr>
      <w:tr w:rsidR="00E33732" w:rsidRPr="00AC06E2" w14:paraId="087ADFA4" w14:textId="77777777" w:rsidTr="00B91DED">
        <w:trPr>
          <w:trHeight w:val="713"/>
          <w:jc w:val="center"/>
        </w:trPr>
        <w:tc>
          <w:tcPr>
            <w:tcW w:w="5382" w:type="dxa"/>
            <w:gridSpan w:val="7"/>
            <w:shd w:val="clear" w:color="auto" w:fill="FFFFFF"/>
          </w:tcPr>
          <w:p w14:paraId="3900F0AA"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pacing w:val="-2"/>
                <w:sz w:val="20"/>
                <w:szCs w:val="20"/>
              </w:rPr>
              <w:t xml:space="preserve">Wprowadzane obciążenia są przystosowane do ich elektronizacji. </w:t>
            </w:r>
          </w:p>
        </w:tc>
        <w:tc>
          <w:tcPr>
            <w:tcW w:w="5953" w:type="dxa"/>
            <w:gridSpan w:val="16"/>
            <w:shd w:val="clear" w:color="auto" w:fill="FFFFFF"/>
          </w:tcPr>
          <w:p w14:paraId="4DFBCE73" w14:textId="3C7E4A2B"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fldChar w:fldCharType="begin">
                <w:ffData>
                  <w:name w:val=""/>
                  <w:enabled/>
                  <w:calcOnExit w:val="0"/>
                  <w:checkBox>
                    <w:sizeAuto/>
                    <w:default w:val="0"/>
                  </w:checkBox>
                </w:ffData>
              </w:fldChar>
            </w:r>
            <w:r w:rsidRPr="00AC06E2">
              <w:rPr>
                <w:rFonts w:ascii="Times New Roman" w:hAnsi="Times New Roman"/>
                <w:color w:val="000000"/>
                <w:sz w:val="20"/>
                <w:szCs w:val="20"/>
              </w:rPr>
              <w:instrText xml:space="preserve"> FORMCHECKBOX </w:instrText>
            </w:r>
            <w:r w:rsidRPr="00AC06E2">
              <w:rPr>
                <w:rFonts w:ascii="Times New Roman" w:hAnsi="Times New Roman"/>
                <w:color w:val="000000"/>
                <w:sz w:val="20"/>
                <w:szCs w:val="20"/>
              </w:rPr>
            </w:r>
            <w:r w:rsidRPr="00AC06E2">
              <w:rPr>
                <w:rFonts w:ascii="Times New Roman" w:hAnsi="Times New Roman"/>
                <w:color w:val="000000"/>
                <w:sz w:val="20"/>
                <w:szCs w:val="20"/>
              </w:rPr>
              <w:fldChar w:fldCharType="separate"/>
            </w:r>
            <w:r w:rsidRPr="00AC06E2">
              <w:rPr>
                <w:rFonts w:ascii="Times New Roman" w:hAnsi="Times New Roman"/>
                <w:color w:val="000000"/>
                <w:sz w:val="20"/>
                <w:szCs w:val="20"/>
              </w:rPr>
              <w:fldChar w:fldCharType="end"/>
            </w:r>
            <w:r w:rsidRPr="00AC06E2">
              <w:rPr>
                <w:rFonts w:ascii="Times New Roman" w:hAnsi="Times New Roman"/>
                <w:color w:val="000000"/>
                <w:sz w:val="20"/>
                <w:szCs w:val="20"/>
              </w:rPr>
              <w:t xml:space="preserve"> tak</w:t>
            </w:r>
          </w:p>
          <w:p w14:paraId="502BE47F"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fldChar w:fldCharType="begin">
                <w:ffData>
                  <w:name w:val="Wybór1"/>
                  <w:enabled/>
                  <w:calcOnExit w:val="0"/>
                  <w:checkBox>
                    <w:sizeAuto/>
                    <w:default w:val="0"/>
                  </w:checkBox>
                </w:ffData>
              </w:fldChar>
            </w:r>
            <w:r w:rsidRPr="00AC06E2">
              <w:rPr>
                <w:rFonts w:ascii="Times New Roman" w:hAnsi="Times New Roman"/>
                <w:color w:val="000000"/>
                <w:sz w:val="20"/>
                <w:szCs w:val="20"/>
              </w:rPr>
              <w:instrText xml:space="preserve"> FORMCHECKBOX </w:instrText>
            </w:r>
            <w:r w:rsidRPr="00AC06E2">
              <w:rPr>
                <w:rFonts w:ascii="Times New Roman" w:hAnsi="Times New Roman"/>
                <w:color w:val="000000"/>
                <w:sz w:val="20"/>
                <w:szCs w:val="20"/>
              </w:rPr>
            </w:r>
            <w:r w:rsidRPr="00AC06E2">
              <w:rPr>
                <w:rFonts w:ascii="Times New Roman" w:hAnsi="Times New Roman"/>
                <w:color w:val="000000"/>
                <w:sz w:val="20"/>
                <w:szCs w:val="20"/>
              </w:rPr>
              <w:fldChar w:fldCharType="separate"/>
            </w:r>
            <w:r w:rsidRPr="00AC06E2">
              <w:rPr>
                <w:rFonts w:ascii="Times New Roman" w:hAnsi="Times New Roman"/>
                <w:color w:val="000000"/>
                <w:sz w:val="20"/>
                <w:szCs w:val="20"/>
              </w:rPr>
              <w:fldChar w:fldCharType="end"/>
            </w:r>
            <w:r w:rsidRPr="00AC06E2">
              <w:rPr>
                <w:rFonts w:ascii="Times New Roman" w:hAnsi="Times New Roman"/>
                <w:color w:val="000000"/>
                <w:sz w:val="20"/>
                <w:szCs w:val="20"/>
              </w:rPr>
              <w:t xml:space="preserve"> nie</w:t>
            </w:r>
          </w:p>
          <w:p w14:paraId="29D26BB6" w14:textId="01592AE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fldChar w:fldCharType="begin">
                <w:ffData>
                  <w:name w:val=""/>
                  <w:enabled/>
                  <w:calcOnExit w:val="0"/>
                  <w:checkBox>
                    <w:sizeAuto/>
                    <w:default w:val="1"/>
                  </w:checkBox>
                </w:ffData>
              </w:fldChar>
            </w:r>
            <w:r w:rsidRPr="00AC06E2">
              <w:rPr>
                <w:rFonts w:ascii="Times New Roman" w:hAnsi="Times New Roman"/>
                <w:color w:val="000000"/>
                <w:sz w:val="20"/>
                <w:szCs w:val="20"/>
              </w:rPr>
              <w:instrText xml:space="preserve"> FORMCHECKBOX </w:instrText>
            </w:r>
            <w:r w:rsidRPr="00AC06E2">
              <w:rPr>
                <w:rFonts w:ascii="Times New Roman" w:hAnsi="Times New Roman"/>
                <w:color w:val="000000"/>
                <w:sz w:val="20"/>
                <w:szCs w:val="20"/>
              </w:rPr>
            </w:r>
            <w:r w:rsidRPr="00AC06E2">
              <w:rPr>
                <w:rFonts w:ascii="Times New Roman" w:hAnsi="Times New Roman"/>
                <w:color w:val="000000"/>
                <w:sz w:val="20"/>
                <w:szCs w:val="20"/>
              </w:rPr>
              <w:fldChar w:fldCharType="separate"/>
            </w:r>
            <w:r w:rsidRPr="00AC06E2">
              <w:rPr>
                <w:rFonts w:ascii="Times New Roman" w:hAnsi="Times New Roman"/>
                <w:color w:val="000000"/>
                <w:sz w:val="20"/>
                <w:szCs w:val="20"/>
              </w:rPr>
              <w:fldChar w:fldCharType="end"/>
            </w:r>
            <w:r w:rsidRPr="00AC06E2">
              <w:rPr>
                <w:rFonts w:ascii="Times New Roman" w:hAnsi="Times New Roman"/>
                <w:color w:val="000000"/>
                <w:sz w:val="20"/>
                <w:szCs w:val="20"/>
              </w:rPr>
              <w:t xml:space="preserve"> nie dotyczy</w:t>
            </w:r>
          </w:p>
        </w:tc>
      </w:tr>
      <w:tr w:rsidR="00E33732" w:rsidRPr="00AC06E2" w14:paraId="6CD2D7C0" w14:textId="77777777" w:rsidTr="005602E7">
        <w:trPr>
          <w:trHeight w:val="243"/>
          <w:jc w:val="center"/>
        </w:trPr>
        <w:tc>
          <w:tcPr>
            <w:tcW w:w="11335" w:type="dxa"/>
            <w:gridSpan w:val="23"/>
            <w:shd w:val="clear" w:color="auto" w:fill="FFFFFF"/>
          </w:tcPr>
          <w:p w14:paraId="254540C7" w14:textId="6D6FF0C1"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t xml:space="preserve">Komentarz: nie dotyczy. </w:t>
            </w:r>
          </w:p>
        </w:tc>
      </w:tr>
      <w:tr w:rsidR="00E33732" w:rsidRPr="00AC06E2" w14:paraId="3F73B5F1" w14:textId="77777777" w:rsidTr="00BF36AF">
        <w:trPr>
          <w:trHeight w:val="142"/>
          <w:jc w:val="center"/>
        </w:trPr>
        <w:tc>
          <w:tcPr>
            <w:tcW w:w="11335" w:type="dxa"/>
            <w:gridSpan w:val="23"/>
            <w:shd w:val="clear" w:color="auto" w:fill="99CCFF"/>
          </w:tcPr>
          <w:p w14:paraId="6CE244BB" w14:textId="5BB9D4F7" w:rsidR="00E33732" w:rsidRPr="00AC06E2" w:rsidRDefault="00004988" w:rsidP="0082241A">
            <w:pPr>
              <w:spacing w:line="240" w:lineRule="auto"/>
              <w:jc w:val="both"/>
              <w:rPr>
                <w:rFonts w:ascii="Times New Roman" w:hAnsi="Times New Roman"/>
                <w:b/>
                <w:color w:val="000000"/>
                <w:sz w:val="20"/>
                <w:szCs w:val="20"/>
              </w:rPr>
            </w:pPr>
            <w:r>
              <w:rPr>
                <w:rFonts w:ascii="Times New Roman" w:hAnsi="Times New Roman"/>
                <w:b/>
                <w:color w:val="000000"/>
                <w:sz w:val="20"/>
                <w:szCs w:val="20"/>
              </w:rPr>
              <w:t>9</w:t>
            </w:r>
            <w:r w:rsidR="0082241A">
              <w:rPr>
                <w:rFonts w:ascii="Times New Roman" w:hAnsi="Times New Roman"/>
                <w:b/>
                <w:color w:val="000000"/>
                <w:sz w:val="20"/>
                <w:szCs w:val="20"/>
              </w:rPr>
              <w:t xml:space="preserve">. </w:t>
            </w:r>
            <w:r w:rsidR="00E33732" w:rsidRPr="00AC06E2">
              <w:rPr>
                <w:rFonts w:ascii="Times New Roman" w:hAnsi="Times New Roman"/>
                <w:b/>
                <w:color w:val="000000"/>
                <w:sz w:val="20"/>
                <w:szCs w:val="20"/>
              </w:rPr>
              <w:t xml:space="preserve">Wpływ na rynek pracy </w:t>
            </w:r>
          </w:p>
        </w:tc>
      </w:tr>
      <w:tr w:rsidR="00E33732" w:rsidRPr="00AC06E2" w14:paraId="07D63F5A" w14:textId="77777777" w:rsidTr="00BF36AF">
        <w:trPr>
          <w:trHeight w:val="142"/>
          <w:jc w:val="center"/>
        </w:trPr>
        <w:tc>
          <w:tcPr>
            <w:tcW w:w="11335" w:type="dxa"/>
            <w:gridSpan w:val="23"/>
          </w:tcPr>
          <w:p w14:paraId="5517A9B4" w14:textId="4FA7C301" w:rsidR="00E33732" w:rsidRPr="00AC06E2" w:rsidRDefault="00E33732" w:rsidP="00AC06E2">
            <w:pPr>
              <w:spacing w:line="240" w:lineRule="auto"/>
              <w:jc w:val="both"/>
              <w:rPr>
                <w:rFonts w:ascii="Times New Roman" w:hAnsi="Times New Roman"/>
                <w:color w:val="000000"/>
                <w:sz w:val="20"/>
                <w:szCs w:val="20"/>
              </w:rPr>
            </w:pPr>
            <w:r w:rsidRPr="00AC06E2">
              <w:rPr>
                <w:rFonts w:ascii="Times New Roman" w:hAnsi="Times New Roman"/>
                <w:color w:val="000000"/>
                <w:sz w:val="20"/>
                <w:szCs w:val="20"/>
              </w:rPr>
              <w:t xml:space="preserve">Rozporządzenie nie ma wpływ na rynek pracy. </w:t>
            </w:r>
          </w:p>
        </w:tc>
      </w:tr>
      <w:tr w:rsidR="00E33732" w:rsidRPr="00AC06E2" w14:paraId="2BB08DD0" w14:textId="77777777" w:rsidTr="00BF36AF">
        <w:trPr>
          <w:trHeight w:val="142"/>
          <w:jc w:val="center"/>
        </w:trPr>
        <w:tc>
          <w:tcPr>
            <w:tcW w:w="11335" w:type="dxa"/>
            <w:gridSpan w:val="23"/>
            <w:shd w:val="clear" w:color="auto" w:fill="99CCFF"/>
          </w:tcPr>
          <w:p w14:paraId="414914D2" w14:textId="0E1ED0FC" w:rsidR="00E33732" w:rsidRPr="00AC06E2" w:rsidRDefault="00A20C2A" w:rsidP="0082241A">
            <w:pPr>
              <w:spacing w:line="240" w:lineRule="auto"/>
              <w:jc w:val="both"/>
              <w:rPr>
                <w:rFonts w:ascii="Times New Roman" w:hAnsi="Times New Roman"/>
                <w:b/>
                <w:color w:val="000000"/>
                <w:sz w:val="20"/>
                <w:szCs w:val="20"/>
              </w:rPr>
            </w:pPr>
            <w:r>
              <w:rPr>
                <w:rFonts w:ascii="Times New Roman" w:hAnsi="Times New Roman"/>
                <w:b/>
                <w:color w:val="000000"/>
                <w:sz w:val="20"/>
                <w:szCs w:val="20"/>
              </w:rPr>
              <w:t xml:space="preserve">10. </w:t>
            </w:r>
            <w:r w:rsidR="00E33732" w:rsidRPr="00AC06E2">
              <w:rPr>
                <w:rFonts w:ascii="Times New Roman" w:hAnsi="Times New Roman"/>
                <w:b/>
                <w:color w:val="000000"/>
                <w:sz w:val="20"/>
                <w:szCs w:val="20"/>
              </w:rPr>
              <w:t>Wpływ na pozostałe obszary</w:t>
            </w:r>
          </w:p>
        </w:tc>
      </w:tr>
      <w:tr w:rsidR="00E33732" w:rsidRPr="00AC06E2" w14:paraId="6BC0E396" w14:textId="77777777" w:rsidTr="00B91DED">
        <w:trPr>
          <w:trHeight w:val="1031"/>
          <w:jc w:val="center"/>
        </w:trPr>
        <w:tc>
          <w:tcPr>
            <w:tcW w:w="3681" w:type="dxa"/>
            <w:gridSpan w:val="3"/>
            <w:shd w:val="clear" w:color="auto" w:fill="FFFFFF"/>
          </w:tcPr>
          <w:p w14:paraId="64A5F699" w14:textId="77777777" w:rsidR="00E33732" w:rsidRPr="00AC06E2" w:rsidRDefault="00E33732" w:rsidP="00AC06E2">
            <w:pPr>
              <w:spacing w:line="240" w:lineRule="auto"/>
              <w:rPr>
                <w:rFonts w:ascii="Times New Roman" w:hAnsi="Times New Roman"/>
                <w:color w:val="000000"/>
                <w:spacing w:val="-2"/>
                <w:sz w:val="20"/>
                <w:szCs w:val="20"/>
              </w:rPr>
            </w:pPr>
            <w:r w:rsidRPr="00AC06E2">
              <w:rPr>
                <w:rFonts w:ascii="Times New Roman" w:hAnsi="Times New Roman"/>
                <w:color w:val="000000"/>
                <w:sz w:val="20"/>
                <w:szCs w:val="20"/>
              </w:rPr>
              <w:fldChar w:fldCharType="begin">
                <w:ffData>
                  <w:name w:val="Wybór1"/>
                  <w:enabled/>
                  <w:calcOnExit w:val="0"/>
                  <w:checkBox>
                    <w:sizeAuto/>
                    <w:default w:val="0"/>
                  </w:checkBox>
                </w:ffData>
              </w:fldChar>
            </w:r>
            <w:r w:rsidRPr="00AC06E2">
              <w:rPr>
                <w:rFonts w:ascii="Times New Roman" w:hAnsi="Times New Roman"/>
                <w:color w:val="000000"/>
                <w:sz w:val="20"/>
                <w:szCs w:val="20"/>
              </w:rPr>
              <w:instrText xml:space="preserve"> FORMCHECKBOX </w:instrText>
            </w:r>
            <w:r w:rsidRPr="00AC06E2">
              <w:rPr>
                <w:rFonts w:ascii="Times New Roman" w:hAnsi="Times New Roman"/>
                <w:color w:val="000000"/>
                <w:sz w:val="20"/>
                <w:szCs w:val="20"/>
              </w:rPr>
            </w:r>
            <w:r w:rsidRPr="00AC06E2">
              <w:rPr>
                <w:rFonts w:ascii="Times New Roman" w:hAnsi="Times New Roman"/>
                <w:color w:val="000000"/>
                <w:sz w:val="20"/>
                <w:szCs w:val="20"/>
              </w:rPr>
              <w:fldChar w:fldCharType="separate"/>
            </w:r>
            <w:r w:rsidRPr="00AC06E2">
              <w:rPr>
                <w:rFonts w:ascii="Times New Roman" w:hAnsi="Times New Roman"/>
                <w:color w:val="000000"/>
                <w:sz w:val="20"/>
                <w:szCs w:val="20"/>
              </w:rPr>
              <w:fldChar w:fldCharType="end"/>
            </w:r>
            <w:r w:rsidRPr="00AC06E2">
              <w:rPr>
                <w:rFonts w:ascii="Times New Roman" w:hAnsi="Times New Roman"/>
                <w:color w:val="000000"/>
                <w:sz w:val="20"/>
                <w:szCs w:val="20"/>
              </w:rPr>
              <w:t xml:space="preserve"> </w:t>
            </w:r>
            <w:r w:rsidRPr="00AC06E2">
              <w:rPr>
                <w:rFonts w:ascii="Times New Roman" w:hAnsi="Times New Roman"/>
                <w:color w:val="000000"/>
                <w:spacing w:val="-2"/>
                <w:sz w:val="20"/>
                <w:szCs w:val="20"/>
              </w:rPr>
              <w:t>środowisko naturalne</w:t>
            </w:r>
          </w:p>
          <w:p w14:paraId="4DF22951"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fldChar w:fldCharType="begin">
                <w:ffData>
                  <w:name w:val=""/>
                  <w:enabled/>
                  <w:calcOnExit w:val="0"/>
                  <w:checkBox>
                    <w:sizeAuto/>
                    <w:default w:val="0"/>
                  </w:checkBox>
                </w:ffData>
              </w:fldChar>
            </w:r>
            <w:r w:rsidRPr="00AC06E2">
              <w:rPr>
                <w:rFonts w:ascii="Times New Roman" w:hAnsi="Times New Roman"/>
                <w:color w:val="000000"/>
                <w:sz w:val="20"/>
                <w:szCs w:val="20"/>
              </w:rPr>
              <w:instrText xml:space="preserve"> FORMCHECKBOX </w:instrText>
            </w:r>
            <w:r w:rsidRPr="00AC06E2">
              <w:rPr>
                <w:rFonts w:ascii="Times New Roman" w:hAnsi="Times New Roman"/>
                <w:color w:val="000000"/>
                <w:sz w:val="20"/>
                <w:szCs w:val="20"/>
              </w:rPr>
            </w:r>
            <w:r w:rsidRPr="00AC06E2">
              <w:rPr>
                <w:rFonts w:ascii="Times New Roman" w:hAnsi="Times New Roman"/>
                <w:color w:val="000000"/>
                <w:sz w:val="20"/>
                <w:szCs w:val="20"/>
              </w:rPr>
              <w:fldChar w:fldCharType="separate"/>
            </w:r>
            <w:r w:rsidRPr="00AC06E2">
              <w:rPr>
                <w:rFonts w:ascii="Times New Roman" w:hAnsi="Times New Roman"/>
                <w:color w:val="000000"/>
                <w:sz w:val="20"/>
                <w:szCs w:val="20"/>
              </w:rPr>
              <w:fldChar w:fldCharType="end"/>
            </w:r>
            <w:r w:rsidRPr="00AC06E2">
              <w:rPr>
                <w:rFonts w:ascii="Times New Roman" w:hAnsi="Times New Roman"/>
                <w:color w:val="000000"/>
                <w:sz w:val="20"/>
                <w:szCs w:val="20"/>
              </w:rPr>
              <w:t xml:space="preserve"> sytuacja i rozwój regionalny</w:t>
            </w:r>
          </w:p>
          <w:p w14:paraId="64C8C4AE" w14:textId="3C79EA57" w:rsidR="00E33732" w:rsidRPr="00AC06E2" w:rsidRDefault="00E33732" w:rsidP="00AC06E2">
            <w:pPr>
              <w:spacing w:line="240" w:lineRule="auto"/>
              <w:rPr>
                <w:rFonts w:ascii="Times New Roman" w:hAnsi="Times New Roman"/>
                <w:color w:val="000000"/>
                <w:spacing w:val="-2"/>
                <w:sz w:val="20"/>
                <w:szCs w:val="20"/>
              </w:rPr>
            </w:pPr>
            <w:r w:rsidRPr="00AC06E2">
              <w:rPr>
                <w:rFonts w:ascii="Times New Roman" w:hAnsi="Times New Roman"/>
                <w:color w:val="000000"/>
                <w:sz w:val="20"/>
                <w:szCs w:val="20"/>
              </w:rPr>
              <w:fldChar w:fldCharType="begin">
                <w:ffData>
                  <w:name w:val="Wybór1"/>
                  <w:enabled/>
                  <w:calcOnExit w:val="0"/>
                  <w:checkBox>
                    <w:sizeAuto/>
                    <w:default w:val="0"/>
                  </w:checkBox>
                </w:ffData>
              </w:fldChar>
            </w:r>
            <w:r w:rsidRPr="00AC06E2">
              <w:rPr>
                <w:rFonts w:ascii="Times New Roman" w:hAnsi="Times New Roman"/>
                <w:color w:val="000000"/>
                <w:sz w:val="20"/>
                <w:szCs w:val="20"/>
              </w:rPr>
              <w:instrText xml:space="preserve"> FORMCHECKBOX </w:instrText>
            </w:r>
            <w:r w:rsidRPr="00AC06E2">
              <w:rPr>
                <w:rFonts w:ascii="Times New Roman" w:hAnsi="Times New Roman"/>
                <w:color w:val="000000"/>
                <w:sz w:val="20"/>
                <w:szCs w:val="20"/>
              </w:rPr>
            </w:r>
            <w:r w:rsidRPr="00AC06E2">
              <w:rPr>
                <w:rFonts w:ascii="Times New Roman" w:hAnsi="Times New Roman"/>
                <w:color w:val="000000"/>
                <w:sz w:val="20"/>
                <w:szCs w:val="20"/>
              </w:rPr>
              <w:fldChar w:fldCharType="separate"/>
            </w:r>
            <w:r w:rsidRPr="00AC06E2">
              <w:rPr>
                <w:rFonts w:ascii="Times New Roman" w:hAnsi="Times New Roman"/>
                <w:color w:val="000000"/>
                <w:sz w:val="20"/>
                <w:szCs w:val="20"/>
              </w:rPr>
              <w:fldChar w:fldCharType="end"/>
            </w:r>
            <w:r w:rsidRPr="00AC06E2">
              <w:rPr>
                <w:rFonts w:ascii="Times New Roman" w:hAnsi="Times New Roman"/>
                <w:color w:val="000000"/>
                <w:sz w:val="20"/>
                <w:szCs w:val="20"/>
              </w:rPr>
              <w:t xml:space="preserve"> </w:t>
            </w:r>
            <w:r w:rsidRPr="00AC06E2">
              <w:rPr>
                <w:rFonts w:ascii="Times New Roman" w:hAnsi="Times New Roman"/>
                <w:spacing w:val="-2"/>
                <w:sz w:val="20"/>
                <w:szCs w:val="20"/>
              </w:rPr>
              <w:t>sądy powszechne, administracyjne lub wojskowe</w:t>
            </w:r>
          </w:p>
        </w:tc>
        <w:tc>
          <w:tcPr>
            <w:tcW w:w="3969" w:type="dxa"/>
            <w:gridSpan w:val="12"/>
            <w:shd w:val="clear" w:color="auto" w:fill="FFFFFF"/>
          </w:tcPr>
          <w:p w14:paraId="7E4C7EAD" w14:textId="77777777" w:rsidR="00E33732" w:rsidRPr="00AC06E2" w:rsidRDefault="00E33732" w:rsidP="00AC06E2">
            <w:pPr>
              <w:spacing w:line="240" w:lineRule="auto"/>
              <w:rPr>
                <w:rFonts w:ascii="Times New Roman" w:hAnsi="Times New Roman"/>
                <w:color w:val="000000"/>
                <w:spacing w:val="-2"/>
                <w:sz w:val="20"/>
                <w:szCs w:val="20"/>
              </w:rPr>
            </w:pPr>
            <w:r w:rsidRPr="00AC06E2">
              <w:rPr>
                <w:rFonts w:ascii="Times New Roman" w:hAnsi="Times New Roman"/>
                <w:color w:val="000000"/>
                <w:sz w:val="20"/>
                <w:szCs w:val="20"/>
              </w:rPr>
              <w:fldChar w:fldCharType="begin">
                <w:ffData>
                  <w:name w:val="Wybór1"/>
                  <w:enabled/>
                  <w:calcOnExit w:val="0"/>
                  <w:checkBox>
                    <w:sizeAuto/>
                    <w:default w:val="0"/>
                  </w:checkBox>
                </w:ffData>
              </w:fldChar>
            </w:r>
            <w:r w:rsidRPr="00AC06E2">
              <w:rPr>
                <w:rFonts w:ascii="Times New Roman" w:hAnsi="Times New Roman"/>
                <w:color w:val="000000"/>
                <w:sz w:val="20"/>
                <w:szCs w:val="20"/>
              </w:rPr>
              <w:instrText xml:space="preserve"> FORMCHECKBOX </w:instrText>
            </w:r>
            <w:r w:rsidRPr="00AC06E2">
              <w:rPr>
                <w:rFonts w:ascii="Times New Roman" w:hAnsi="Times New Roman"/>
                <w:color w:val="000000"/>
                <w:sz w:val="20"/>
                <w:szCs w:val="20"/>
              </w:rPr>
            </w:r>
            <w:r w:rsidRPr="00AC06E2">
              <w:rPr>
                <w:rFonts w:ascii="Times New Roman" w:hAnsi="Times New Roman"/>
                <w:color w:val="000000"/>
                <w:sz w:val="20"/>
                <w:szCs w:val="20"/>
              </w:rPr>
              <w:fldChar w:fldCharType="separate"/>
            </w:r>
            <w:r w:rsidRPr="00AC06E2">
              <w:rPr>
                <w:rFonts w:ascii="Times New Roman" w:hAnsi="Times New Roman"/>
                <w:color w:val="000000"/>
                <w:sz w:val="20"/>
                <w:szCs w:val="20"/>
              </w:rPr>
              <w:fldChar w:fldCharType="end"/>
            </w:r>
            <w:r w:rsidRPr="00AC06E2">
              <w:rPr>
                <w:rFonts w:ascii="Times New Roman" w:hAnsi="Times New Roman"/>
                <w:color w:val="000000"/>
                <w:sz w:val="20"/>
                <w:szCs w:val="20"/>
              </w:rPr>
              <w:t xml:space="preserve"> </w:t>
            </w:r>
            <w:r w:rsidRPr="00AC06E2">
              <w:rPr>
                <w:rFonts w:ascii="Times New Roman" w:hAnsi="Times New Roman"/>
                <w:color w:val="000000"/>
                <w:spacing w:val="-2"/>
                <w:sz w:val="20"/>
                <w:szCs w:val="20"/>
              </w:rPr>
              <w:t>demografia</w:t>
            </w:r>
          </w:p>
          <w:p w14:paraId="57A4B3F3" w14:textId="77777777"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fldChar w:fldCharType="begin">
                <w:ffData>
                  <w:name w:val=""/>
                  <w:enabled/>
                  <w:calcOnExit w:val="0"/>
                  <w:checkBox>
                    <w:sizeAuto/>
                    <w:default w:val="0"/>
                  </w:checkBox>
                </w:ffData>
              </w:fldChar>
            </w:r>
            <w:r w:rsidRPr="00AC06E2">
              <w:rPr>
                <w:rFonts w:ascii="Times New Roman" w:hAnsi="Times New Roman"/>
                <w:color w:val="000000"/>
                <w:sz w:val="20"/>
                <w:szCs w:val="20"/>
              </w:rPr>
              <w:instrText xml:space="preserve"> FORMCHECKBOX </w:instrText>
            </w:r>
            <w:r w:rsidRPr="00AC06E2">
              <w:rPr>
                <w:rFonts w:ascii="Times New Roman" w:hAnsi="Times New Roman"/>
                <w:color w:val="000000"/>
                <w:sz w:val="20"/>
                <w:szCs w:val="20"/>
              </w:rPr>
            </w:r>
            <w:r w:rsidRPr="00AC06E2">
              <w:rPr>
                <w:rFonts w:ascii="Times New Roman" w:hAnsi="Times New Roman"/>
                <w:color w:val="000000"/>
                <w:sz w:val="20"/>
                <w:szCs w:val="20"/>
              </w:rPr>
              <w:fldChar w:fldCharType="separate"/>
            </w:r>
            <w:r w:rsidRPr="00AC06E2">
              <w:rPr>
                <w:rFonts w:ascii="Times New Roman" w:hAnsi="Times New Roman"/>
                <w:color w:val="000000"/>
                <w:sz w:val="20"/>
                <w:szCs w:val="20"/>
              </w:rPr>
              <w:fldChar w:fldCharType="end"/>
            </w:r>
            <w:r w:rsidRPr="00AC06E2">
              <w:rPr>
                <w:rFonts w:ascii="Times New Roman" w:hAnsi="Times New Roman"/>
                <w:color w:val="000000"/>
                <w:sz w:val="20"/>
                <w:szCs w:val="20"/>
              </w:rPr>
              <w:t xml:space="preserve"> mienie państwowe</w:t>
            </w:r>
          </w:p>
          <w:p w14:paraId="3D2C7EDD" w14:textId="61C0AAFC"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fldChar w:fldCharType="begin">
                <w:ffData>
                  <w:name w:val="Wybór1"/>
                  <w:enabled/>
                  <w:calcOnExit w:val="0"/>
                  <w:checkBox>
                    <w:sizeAuto/>
                    <w:default w:val="0"/>
                  </w:checkBox>
                </w:ffData>
              </w:fldChar>
            </w:r>
            <w:r w:rsidRPr="00AC06E2">
              <w:rPr>
                <w:rFonts w:ascii="Times New Roman" w:hAnsi="Times New Roman"/>
                <w:color w:val="000000"/>
                <w:sz w:val="20"/>
                <w:szCs w:val="20"/>
              </w:rPr>
              <w:instrText xml:space="preserve"> FORMCHECKBOX </w:instrText>
            </w:r>
            <w:r w:rsidRPr="00AC06E2">
              <w:rPr>
                <w:rFonts w:ascii="Times New Roman" w:hAnsi="Times New Roman"/>
                <w:color w:val="000000"/>
                <w:sz w:val="20"/>
                <w:szCs w:val="20"/>
              </w:rPr>
            </w:r>
            <w:r w:rsidRPr="00AC06E2">
              <w:rPr>
                <w:rFonts w:ascii="Times New Roman" w:hAnsi="Times New Roman"/>
                <w:color w:val="000000"/>
                <w:sz w:val="20"/>
                <w:szCs w:val="20"/>
              </w:rPr>
              <w:fldChar w:fldCharType="separate"/>
            </w:r>
            <w:r w:rsidRPr="00AC06E2">
              <w:rPr>
                <w:rFonts w:ascii="Times New Roman" w:hAnsi="Times New Roman"/>
                <w:color w:val="000000"/>
                <w:sz w:val="20"/>
                <w:szCs w:val="20"/>
              </w:rPr>
              <w:fldChar w:fldCharType="end"/>
            </w:r>
            <w:r w:rsidRPr="00AC06E2">
              <w:rPr>
                <w:rFonts w:ascii="Times New Roman" w:hAnsi="Times New Roman"/>
                <w:color w:val="000000"/>
                <w:sz w:val="20"/>
                <w:szCs w:val="20"/>
              </w:rPr>
              <w:t xml:space="preserve"> </w:t>
            </w:r>
            <w:r w:rsidRPr="00AC06E2">
              <w:rPr>
                <w:rFonts w:ascii="Times New Roman" w:hAnsi="Times New Roman"/>
                <w:color w:val="000000"/>
                <w:spacing w:val="-2"/>
                <w:sz w:val="20"/>
                <w:szCs w:val="20"/>
              </w:rPr>
              <w:t xml:space="preserve">inne: </w:t>
            </w:r>
            <w:r w:rsidRPr="00AC06E2">
              <w:rPr>
                <w:rFonts w:ascii="Times New Roman" w:hAnsi="Times New Roman"/>
                <w:color w:val="000000"/>
                <w:sz w:val="20"/>
                <w:szCs w:val="2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AC06E2">
              <w:rPr>
                <w:rFonts w:ascii="Times New Roman" w:hAnsi="Times New Roman"/>
                <w:color w:val="000000"/>
                <w:sz w:val="20"/>
                <w:szCs w:val="20"/>
              </w:rPr>
              <w:instrText xml:space="preserve"> FORMTEXT </w:instrText>
            </w:r>
            <w:r w:rsidRPr="00AC06E2">
              <w:rPr>
                <w:rFonts w:ascii="Times New Roman" w:hAnsi="Times New Roman"/>
                <w:color w:val="000000"/>
                <w:sz w:val="20"/>
                <w:szCs w:val="20"/>
              </w:rPr>
            </w:r>
            <w:r w:rsidRPr="00AC06E2">
              <w:rPr>
                <w:rFonts w:ascii="Times New Roman" w:hAnsi="Times New Roman"/>
                <w:color w:val="000000"/>
                <w:sz w:val="20"/>
                <w:szCs w:val="20"/>
              </w:rPr>
              <w:fldChar w:fldCharType="separate"/>
            </w:r>
            <w:r w:rsidRPr="00AC06E2">
              <w:rPr>
                <w:rFonts w:ascii="Times New Roman" w:hAnsi="Times New Roman"/>
                <w:noProof/>
                <w:color w:val="000000"/>
                <w:sz w:val="20"/>
                <w:szCs w:val="20"/>
              </w:rPr>
              <w:t> </w:t>
            </w:r>
            <w:r w:rsidRPr="00AC06E2">
              <w:rPr>
                <w:rFonts w:ascii="Times New Roman" w:hAnsi="Times New Roman"/>
                <w:noProof/>
                <w:color w:val="000000"/>
                <w:sz w:val="20"/>
                <w:szCs w:val="20"/>
              </w:rPr>
              <w:t> </w:t>
            </w:r>
            <w:r w:rsidRPr="00AC06E2">
              <w:rPr>
                <w:rFonts w:ascii="Times New Roman" w:hAnsi="Times New Roman"/>
                <w:noProof/>
                <w:color w:val="000000"/>
                <w:sz w:val="20"/>
                <w:szCs w:val="20"/>
              </w:rPr>
              <w:t> </w:t>
            </w:r>
            <w:r w:rsidRPr="00AC06E2">
              <w:rPr>
                <w:rFonts w:ascii="Times New Roman" w:hAnsi="Times New Roman"/>
                <w:noProof/>
                <w:color w:val="000000"/>
                <w:sz w:val="20"/>
                <w:szCs w:val="20"/>
              </w:rPr>
              <w:t> </w:t>
            </w:r>
            <w:r w:rsidRPr="00AC06E2">
              <w:rPr>
                <w:rFonts w:ascii="Times New Roman" w:hAnsi="Times New Roman"/>
                <w:noProof/>
                <w:color w:val="000000"/>
                <w:sz w:val="20"/>
                <w:szCs w:val="20"/>
              </w:rPr>
              <w:t> </w:t>
            </w:r>
            <w:r w:rsidRPr="00AC06E2">
              <w:rPr>
                <w:rFonts w:ascii="Times New Roman" w:hAnsi="Times New Roman"/>
                <w:color w:val="000000"/>
                <w:sz w:val="20"/>
                <w:szCs w:val="20"/>
              </w:rPr>
              <w:fldChar w:fldCharType="end"/>
            </w:r>
          </w:p>
        </w:tc>
        <w:tc>
          <w:tcPr>
            <w:tcW w:w="3685" w:type="dxa"/>
            <w:gridSpan w:val="8"/>
            <w:shd w:val="clear" w:color="auto" w:fill="FFFFFF"/>
          </w:tcPr>
          <w:p w14:paraId="7F60C1FD" w14:textId="2D487B33" w:rsidR="00E33732" w:rsidRPr="00AC06E2" w:rsidRDefault="00701925" w:rsidP="00AC06E2">
            <w:pPr>
              <w:spacing w:line="240" w:lineRule="auto"/>
              <w:rPr>
                <w:rFonts w:ascii="Times New Roman" w:hAnsi="Times New Roman"/>
                <w:color w:val="000000"/>
                <w:spacing w:val="-2"/>
                <w:sz w:val="20"/>
                <w:szCs w:val="20"/>
              </w:rPr>
            </w:pPr>
            <w:r w:rsidRPr="00AC06E2">
              <w:rPr>
                <w:rFonts w:ascii="Times New Roman" w:hAnsi="Times New Roman"/>
                <w:color w:val="000000"/>
                <w:sz w:val="20"/>
                <w:szCs w:val="20"/>
              </w:rPr>
              <w:fldChar w:fldCharType="begin">
                <w:ffData>
                  <w:name w:val=""/>
                  <w:enabled/>
                  <w:calcOnExit w:val="0"/>
                  <w:checkBox>
                    <w:sizeAuto/>
                    <w:default w:val="1"/>
                  </w:checkBox>
                </w:ffData>
              </w:fldChar>
            </w:r>
            <w:r w:rsidRPr="00AC06E2">
              <w:rPr>
                <w:rFonts w:ascii="Times New Roman" w:hAnsi="Times New Roman"/>
                <w:color w:val="000000"/>
                <w:sz w:val="20"/>
                <w:szCs w:val="20"/>
              </w:rPr>
              <w:instrText xml:space="preserve"> FORMCHECKBOX </w:instrText>
            </w:r>
            <w:r w:rsidRPr="00AC06E2">
              <w:rPr>
                <w:rFonts w:ascii="Times New Roman" w:hAnsi="Times New Roman"/>
                <w:color w:val="000000"/>
                <w:sz w:val="20"/>
                <w:szCs w:val="20"/>
              </w:rPr>
            </w:r>
            <w:r w:rsidRPr="00AC06E2">
              <w:rPr>
                <w:rFonts w:ascii="Times New Roman" w:hAnsi="Times New Roman"/>
                <w:color w:val="000000"/>
                <w:sz w:val="20"/>
                <w:szCs w:val="20"/>
              </w:rPr>
              <w:fldChar w:fldCharType="separate"/>
            </w:r>
            <w:r w:rsidRPr="00AC06E2">
              <w:rPr>
                <w:rFonts w:ascii="Times New Roman" w:hAnsi="Times New Roman"/>
                <w:color w:val="000000"/>
                <w:sz w:val="20"/>
                <w:szCs w:val="20"/>
              </w:rPr>
              <w:fldChar w:fldCharType="end"/>
            </w:r>
            <w:r w:rsidRPr="00AC06E2">
              <w:rPr>
                <w:rFonts w:ascii="Times New Roman" w:hAnsi="Times New Roman"/>
                <w:color w:val="000000"/>
                <w:sz w:val="20"/>
                <w:szCs w:val="20"/>
              </w:rPr>
              <w:t xml:space="preserve"> </w:t>
            </w:r>
            <w:r w:rsidR="00E33732" w:rsidRPr="00AC06E2">
              <w:rPr>
                <w:rFonts w:ascii="Times New Roman" w:hAnsi="Times New Roman"/>
                <w:color w:val="000000"/>
                <w:sz w:val="20"/>
                <w:szCs w:val="20"/>
              </w:rPr>
              <w:t xml:space="preserve"> </w:t>
            </w:r>
            <w:r w:rsidR="00E33732" w:rsidRPr="00AC06E2">
              <w:rPr>
                <w:rFonts w:ascii="Times New Roman" w:hAnsi="Times New Roman"/>
                <w:color w:val="000000"/>
                <w:spacing w:val="-2"/>
                <w:sz w:val="20"/>
                <w:szCs w:val="20"/>
              </w:rPr>
              <w:t>informatyzacja</w:t>
            </w:r>
          </w:p>
          <w:p w14:paraId="18075126" w14:textId="3DFEFCC6" w:rsidR="00E33732" w:rsidRPr="00AC06E2" w:rsidRDefault="00E33732" w:rsidP="00AC06E2">
            <w:pPr>
              <w:spacing w:line="240" w:lineRule="auto"/>
              <w:rPr>
                <w:rFonts w:ascii="Times New Roman" w:hAnsi="Times New Roman"/>
                <w:color w:val="000000"/>
                <w:sz w:val="20"/>
                <w:szCs w:val="20"/>
              </w:rPr>
            </w:pPr>
            <w:r w:rsidRPr="00AC06E2">
              <w:rPr>
                <w:rFonts w:ascii="Times New Roman" w:hAnsi="Times New Roman"/>
                <w:color w:val="000000"/>
                <w:sz w:val="20"/>
                <w:szCs w:val="20"/>
              </w:rPr>
              <w:fldChar w:fldCharType="begin">
                <w:ffData>
                  <w:name w:val=""/>
                  <w:enabled/>
                  <w:calcOnExit w:val="0"/>
                  <w:checkBox>
                    <w:sizeAuto/>
                    <w:default w:val="1"/>
                  </w:checkBox>
                </w:ffData>
              </w:fldChar>
            </w:r>
            <w:r w:rsidRPr="00AC06E2">
              <w:rPr>
                <w:rFonts w:ascii="Times New Roman" w:hAnsi="Times New Roman"/>
                <w:color w:val="000000"/>
                <w:sz w:val="20"/>
                <w:szCs w:val="20"/>
              </w:rPr>
              <w:instrText xml:space="preserve"> FORMCHECKBOX </w:instrText>
            </w:r>
            <w:r w:rsidRPr="00AC06E2">
              <w:rPr>
                <w:rFonts w:ascii="Times New Roman" w:hAnsi="Times New Roman"/>
                <w:color w:val="000000"/>
                <w:sz w:val="20"/>
                <w:szCs w:val="20"/>
              </w:rPr>
            </w:r>
            <w:r w:rsidRPr="00AC06E2">
              <w:rPr>
                <w:rFonts w:ascii="Times New Roman" w:hAnsi="Times New Roman"/>
                <w:color w:val="000000"/>
                <w:sz w:val="20"/>
                <w:szCs w:val="20"/>
              </w:rPr>
              <w:fldChar w:fldCharType="separate"/>
            </w:r>
            <w:r w:rsidRPr="00AC06E2">
              <w:rPr>
                <w:rFonts w:ascii="Times New Roman" w:hAnsi="Times New Roman"/>
                <w:color w:val="000000"/>
                <w:sz w:val="20"/>
                <w:szCs w:val="20"/>
              </w:rPr>
              <w:fldChar w:fldCharType="end"/>
            </w:r>
            <w:r w:rsidRPr="00AC06E2">
              <w:rPr>
                <w:rFonts w:ascii="Times New Roman" w:hAnsi="Times New Roman"/>
                <w:color w:val="000000"/>
                <w:sz w:val="20"/>
                <w:szCs w:val="20"/>
              </w:rPr>
              <w:t xml:space="preserve"> </w:t>
            </w:r>
            <w:r w:rsidRPr="00AC06E2">
              <w:rPr>
                <w:rFonts w:ascii="Times New Roman" w:hAnsi="Times New Roman"/>
                <w:color w:val="000000"/>
                <w:spacing w:val="-2"/>
                <w:sz w:val="20"/>
                <w:szCs w:val="20"/>
              </w:rPr>
              <w:t>zdrowie</w:t>
            </w:r>
          </w:p>
        </w:tc>
      </w:tr>
      <w:tr w:rsidR="00E33732" w:rsidRPr="00AC06E2" w14:paraId="4070D5B7" w14:textId="77777777" w:rsidTr="00823BD6">
        <w:trPr>
          <w:trHeight w:val="367"/>
          <w:jc w:val="center"/>
        </w:trPr>
        <w:tc>
          <w:tcPr>
            <w:tcW w:w="11335" w:type="dxa"/>
            <w:gridSpan w:val="23"/>
            <w:shd w:val="clear" w:color="auto" w:fill="FFFFFF"/>
            <w:vAlign w:val="center"/>
          </w:tcPr>
          <w:p w14:paraId="18BA5C3A" w14:textId="4A1117B4" w:rsidR="00701925" w:rsidRPr="00595FC1" w:rsidRDefault="001D714F" w:rsidP="00AC06E2">
            <w:pPr>
              <w:spacing w:line="240" w:lineRule="auto"/>
              <w:jc w:val="both"/>
              <w:rPr>
                <w:rFonts w:ascii="Times" w:hAnsi="Times" w:cs="Times"/>
                <w:color w:val="000000"/>
                <w:spacing w:val="-2"/>
                <w:sz w:val="20"/>
                <w:szCs w:val="20"/>
              </w:rPr>
            </w:pPr>
            <w:r>
              <w:rPr>
                <w:rFonts w:ascii="Times" w:hAnsi="Times" w:cs="Times"/>
                <w:color w:val="000000"/>
                <w:spacing w:val="-2"/>
                <w:sz w:val="20"/>
                <w:szCs w:val="20"/>
              </w:rPr>
              <w:t>Projekt r</w:t>
            </w:r>
            <w:r w:rsidR="009D7F48" w:rsidRPr="00595FC1">
              <w:rPr>
                <w:rFonts w:ascii="Times" w:hAnsi="Times" w:cs="Times"/>
                <w:color w:val="000000"/>
                <w:spacing w:val="-2"/>
                <w:sz w:val="20"/>
                <w:szCs w:val="20"/>
              </w:rPr>
              <w:t>ozporządzeni</w:t>
            </w:r>
            <w:r>
              <w:rPr>
                <w:rFonts w:ascii="Times" w:hAnsi="Times" w:cs="Times"/>
                <w:color w:val="000000"/>
                <w:spacing w:val="-2"/>
                <w:sz w:val="20"/>
                <w:szCs w:val="20"/>
              </w:rPr>
              <w:t>a</w:t>
            </w:r>
            <w:r w:rsidR="009D7F48" w:rsidRPr="00595FC1">
              <w:rPr>
                <w:rFonts w:ascii="Times" w:hAnsi="Times" w:cs="Times"/>
                <w:color w:val="000000"/>
                <w:spacing w:val="-2"/>
                <w:sz w:val="20"/>
                <w:szCs w:val="20"/>
              </w:rPr>
              <w:t xml:space="preserve"> przez regulację zakresu realizacji i wykonania obowiązku szczepień ochronnych oraz prowadzenia przez personel medyczny dokumentacji medycznej pacjenta powiązanej ze szczepieniem, wpływa bezpośrednio na obowiązek i dostęp do realizacji świadczeń profilaktycznych zagwarantowanych dla obywateli przez </w:t>
            </w:r>
            <w:r w:rsidR="009A5F42">
              <w:rPr>
                <w:rFonts w:ascii="Times" w:hAnsi="Times" w:cs="Times"/>
                <w:color w:val="000000"/>
                <w:spacing w:val="-2"/>
                <w:sz w:val="20"/>
                <w:szCs w:val="20"/>
              </w:rPr>
              <w:t>p</w:t>
            </w:r>
            <w:r w:rsidR="009D7F48" w:rsidRPr="00595FC1">
              <w:rPr>
                <w:rFonts w:ascii="Times" w:hAnsi="Times" w:cs="Times"/>
                <w:color w:val="000000"/>
                <w:spacing w:val="-2"/>
                <w:sz w:val="20"/>
                <w:szCs w:val="20"/>
              </w:rPr>
              <w:t>aństwo. Szczepienia obowiązkowe w konsekwencji skutecznie zapobiega</w:t>
            </w:r>
            <w:r w:rsidR="00F458C8" w:rsidRPr="00595FC1">
              <w:rPr>
                <w:rFonts w:ascii="Times" w:hAnsi="Times" w:cs="Times"/>
                <w:color w:val="000000"/>
                <w:spacing w:val="-2"/>
                <w:sz w:val="20"/>
                <w:szCs w:val="20"/>
              </w:rPr>
              <w:t xml:space="preserve">ją </w:t>
            </w:r>
            <w:r w:rsidR="009D7F48" w:rsidRPr="00595FC1">
              <w:rPr>
                <w:rFonts w:ascii="Times" w:hAnsi="Times" w:cs="Times"/>
                <w:color w:val="000000"/>
                <w:spacing w:val="-2"/>
                <w:sz w:val="20"/>
                <w:szCs w:val="20"/>
              </w:rPr>
              <w:t xml:space="preserve">szerzeniu się zachorowań nie tylko wśród zaszczepionych, ale również osób, które z powodu przeciwwskazań zdrowotnych zaszczepione być nie mogły. Wprowadzenie obowiązkowych szczepień ochronnych przeciw </w:t>
            </w:r>
            <w:r w:rsidR="00584D86" w:rsidRPr="00595FC1">
              <w:rPr>
                <w:rFonts w:ascii="Times" w:hAnsi="Times" w:cs="Times"/>
                <w:color w:val="000000"/>
                <w:spacing w:val="-2"/>
                <w:sz w:val="20"/>
                <w:szCs w:val="20"/>
              </w:rPr>
              <w:t xml:space="preserve">inwazyjnym zakażeniom Neisseria meningititis </w:t>
            </w:r>
            <w:r w:rsidR="009D7F48" w:rsidRPr="00595FC1">
              <w:rPr>
                <w:rFonts w:ascii="Times" w:hAnsi="Times" w:cs="Times"/>
                <w:color w:val="000000"/>
                <w:spacing w:val="-2"/>
                <w:sz w:val="20"/>
                <w:szCs w:val="20"/>
              </w:rPr>
              <w:t>zmniejsza także społeczne skutki związane z ciężkimi zdrowotnymi następstwami chorób zakaźnych, w tym związane z kosztami leczenia tych chorób oraz ich powikłań.</w:t>
            </w:r>
            <w:r w:rsidR="00595FC1" w:rsidRPr="00595FC1">
              <w:rPr>
                <w:rFonts w:ascii="Times" w:hAnsi="Times" w:cs="Times"/>
                <w:sz w:val="20"/>
                <w:szCs w:val="20"/>
              </w:rPr>
              <w:t xml:space="preserve"> Wprowadzenie </w:t>
            </w:r>
            <w:r w:rsidR="00595FC1" w:rsidRPr="00595FC1">
              <w:rPr>
                <w:rFonts w:ascii="Times" w:hAnsi="Times" w:cs="Times"/>
                <w:color w:val="000000"/>
                <w:spacing w:val="-2"/>
                <w:sz w:val="20"/>
                <w:szCs w:val="20"/>
              </w:rPr>
              <w:t>obowiązku szczepień ochronnych przeciw zakażeniom ludzkim wirusem brodawczaka (HPV) od ukończenia 9</w:t>
            </w:r>
            <w:r w:rsidR="000D4AE0">
              <w:rPr>
                <w:rFonts w:ascii="Times" w:hAnsi="Times" w:cs="Times"/>
                <w:color w:val="000000"/>
                <w:spacing w:val="-2"/>
                <w:sz w:val="20"/>
                <w:szCs w:val="20"/>
              </w:rPr>
              <w:t>.</w:t>
            </w:r>
            <w:r w:rsidR="00595FC1" w:rsidRPr="00595FC1">
              <w:rPr>
                <w:rFonts w:ascii="Times" w:hAnsi="Times" w:cs="Times"/>
                <w:color w:val="000000"/>
                <w:spacing w:val="-2"/>
                <w:sz w:val="20"/>
                <w:szCs w:val="20"/>
              </w:rPr>
              <w:t xml:space="preserve"> roku życia do ukończenia 14</w:t>
            </w:r>
            <w:r w:rsidR="000D4AE0">
              <w:rPr>
                <w:rFonts w:ascii="Times" w:hAnsi="Times" w:cs="Times"/>
                <w:color w:val="000000"/>
                <w:spacing w:val="-2"/>
                <w:sz w:val="20"/>
                <w:szCs w:val="20"/>
              </w:rPr>
              <w:t>.</w:t>
            </w:r>
            <w:r w:rsidR="00595FC1" w:rsidRPr="00595FC1">
              <w:rPr>
                <w:rFonts w:ascii="Times" w:hAnsi="Times" w:cs="Times"/>
                <w:color w:val="000000"/>
                <w:spacing w:val="-2"/>
                <w:sz w:val="20"/>
                <w:szCs w:val="20"/>
              </w:rPr>
              <w:t xml:space="preserve"> roku życia zapewni odpowiedni nadzór i </w:t>
            </w:r>
            <w:r w:rsidR="00595FC1">
              <w:rPr>
                <w:rFonts w:ascii="Times" w:hAnsi="Times" w:cs="Times"/>
                <w:color w:val="000000"/>
                <w:spacing w:val="-2"/>
                <w:sz w:val="20"/>
                <w:szCs w:val="20"/>
              </w:rPr>
              <w:t xml:space="preserve">poziom zaszczepienia. </w:t>
            </w:r>
          </w:p>
        </w:tc>
      </w:tr>
      <w:tr w:rsidR="00E33732" w:rsidRPr="00AC06E2" w14:paraId="45CE3140" w14:textId="77777777" w:rsidTr="00BF36AF">
        <w:trPr>
          <w:trHeight w:val="380"/>
          <w:jc w:val="center"/>
        </w:trPr>
        <w:tc>
          <w:tcPr>
            <w:tcW w:w="11335" w:type="dxa"/>
            <w:gridSpan w:val="23"/>
            <w:shd w:val="clear" w:color="auto" w:fill="99CCFF"/>
          </w:tcPr>
          <w:p w14:paraId="43C3B39C" w14:textId="29868DB9" w:rsidR="00E33732" w:rsidRPr="00A20C2A" w:rsidRDefault="00E33732" w:rsidP="00A20C2A">
            <w:pPr>
              <w:pStyle w:val="Akapitzlist"/>
              <w:numPr>
                <w:ilvl w:val="0"/>
                <w:numId w:val="23"/>
              </w:numPr>
              <w:spacing w:line="240" w:lineRule="auto"/>
              <w:jc w:val="both"/>
              <w:rPr>
                <w:rFonts w:ascii="Times New Roman" w:hAnsi="Times New Roman"/>
                <w:b/>
                <w:sz w:val="20"/>
                <w:szCs w:val="20"/>
              </w:rPr>
            </w:pPr>
            <w:r w:rsidRPr="00A20C2A">
              <w:rPr>
                <w:rFonts w:ascii="Times New Roman" w:hAnsi="Times New Roman"/>
                <w:b/>
                <w:spacing w:val="-2"/>
                <w:sz w:val="20"/>
                <w:szCs w:val="20"/>
              </w:rPr>
              <w:t>Planowane wykonanie przepisów aktu prawnego</w:t>
            </w:r>
          </w:p>
        </w:tc>
      </w:tr>
      <w:tr w:rsidR="00E33732" w:rsidRPr="00AC06E2" w14:paraId="6130F174" w14:textId="77777777" w:rsidTr="00BF36AF">
        <w:trPr>
          <w:trHeight w:val="142"/>
          <w:jc w:val="center"/>
        </w:trPr>
        <w:tc>
          <w:tcPr>
            <w:tcW w:w="11335" w:type="dxa"/>
            <w:gridSpan w:val="23"/>
            <w:shd w:val="clear" w:color="auto" w:fill="FFFFFF"/>
          </w:tcPr>
          <w:p w14:paraId="12444C54" w14:textId="12958E4E" w:rsidR="00E33732" w:rsidRPr="00FF5885" w:rsidRDefault="00E33732" w:rsidP="00FF5885">
            <w:pPr>
              <w:pStyle w:val="ARTartustawynprozporzdzenia"/>
              <w:spacing w:line="276" w:lineRule="auto"/>
              <w:ind w:firstLine="0"/>
              <w:rPr>
                <w:rFonts w:ascii="Times New Roman" w:hAnsi="Times New Roman" w:cs="Times New Roman"/>
                <w:sz w:val="20"/>
              </w:rPr>
            </w:pPr>
            <w:r w:rsidRPr="00FF5885">
              <w:rPr>
                <w:rFonts w:ascii="Times New Roman" w:hAnsi="Times New Roman" w:cs="Times New Roman"/>
                <w:bCs/>
                <w:spacing w:val="-2"/>
                <w:sz w:val="20"/>
              </w:rPr>
              <w:t xml:space="preserve">Rozporządzenie wejdzie w życie z dniem 1 </w:t>
            </w:r>
            <w:r w:rsidR="00BD4EF4" w:rsidRPr="00FF5885">
              <w:rPr>
                <w:rFonts w:ascii="Times New Roman" w:hAnsi="Times New Roman" w:cs="Times New Roman"/>
                <w:bCs/>
                <w:spacing w:val="-2"/>
                <w:sz w:val="20"/>
              </w:rPr>
              <w:t>stycznia 202</w:t>
            </w:r>
            <w:r w:rsidR="0070039C" w:rsidRPr="00FF5885">
              <w:rPr>
                <w:rFonts w:ascii="Times New Roman" w:hAnsi="Times New Roman" w:cs="Times New Roman"/>
                <w:bCs/>
                <w:spacing w:val="-2"/>
                <w:sz w:val="20"/>
              </w:rPr>
              <w:t>6</w:t>
            </w:r>
            <w:r w:rsidR="00BD4EF4" w:rsidRPr="00FF5885">
              <w:rPr>
                <w:rFonts w:ascii="Times New Roman" w:hAnsi="Times New Roman" w:cs="Times New Roman"/>
                <w:bCs/>
                <w:spacing w:val="-2"/>
                <w:sz w:val="20"/>
              </w:rPr>
              <w:t xml:space="preserve"> r.</w:t>
            </w:r>
            <w:r w:rsidR="00FF5885" w:rsidRPr="00FF5885">
              <w:rPr>
                <w:rFonts w:ascii="Times New Roman" w:hAnsi="Times New Roman" w:cs="Times New Roman"/>
                <w:bCs/>
                <w:spacing w:val="-2"/>
                <w:sz w:val="20"/>
              </w:rPr>
              <w:t xml:space="preserve">, </w:t>
            </w:r>
            <w:r w:rsidR="00FF5885" w:rsidRPr="00FF5885">
              <w:rPr>
                <w:rFonts w:ascii="Times New Roman" w:hAnsi="Times New Roman" w:cs="Times New Roman"/>
                <w:sz w:val="20"/>
              </w:rPr>
              <w:t xml:space="preserve">z wyjątkiem </w:t>
            </w:r>
            <w:r w:rsidR="003C43BB" w:rsidRPr="00FF5885">
              <w:rPr>
                <w:rFonts w:ascii="Times New Roman" w:hAnsi="Times New Roman" w:cs="Times New Roman"/>
                <w:sz w:val="20"/>
              </w:rPr>
              <w:t>§ 1 pkt 9, który w</w:t>
            </w:r>
            <w:r w:rsidR="003C43BB">
              <w:rPr>
                <w:rFonts w:ascii="Times New Roman" w:hAnsi="Times New Roman" w:cs="Times New Roman"/>
                <w:sz w:val="20"/>
              </w:rPr>
              <w:t xml:space="preserve">ejdzie </w:t>
            </w:r>
            <w:r w:rsidR="003C43BB" w:rsidRPr="00FF5885">
              <w:rPr>
                <w:rFonts w:ascii="Times New Roman" w:hAnsi="Times New Roman" w:cs="Times New Roman"/>
                <w:sz w:val="20"/>
              </w:rPr>
              <w:t xml:space="preserve">w życie z dniem 1 </w:t>
            </w:r>
            <w:r w:rsidR="003C43BB">
              <w:rPr>
                <w:rFonts w:ascii="Times New Roman" w:hAnsi="Times New Roman" w:cs="Times New Roman"/>
                <w:sz w:val="20"/>
              </w:rPr>
              <w:t>lipca</w:t>
            </w:r>
            <w:r w:rsidR="003C43BB" w:rsidRPr="00FF5885">
              <w:rPr>
                <w:rFonts w:ascii="Times New Roman" w:hAnsi="Times New Roman" w:cs="Times New Roman"/>
                <w:sz w:val="20"/>
              </w:rPr>
              <w:t xml:space="preserve"> 2026 r</w:t>
            </w:r>
            <w:r w:rsidR="003C43BB">
              <w:rPr>
                <w:rFonts w:ascii="Times New Roman" w:hAnsi="Times New Roman" w:cs="Times New Roman"/>
                <w:sz w:val="20"/>
              </w:rPr>
              <w:t>. oraz</w:t>
            </w:r>
            <w:r w:rsidR="003C43BB" w:rsidRPr="00FF5885">
              <w:rPr>
                <w:rFonts w:ascii="Times New Roman" w:hAnsi="Times New Roman" w:cs="Times New Roman"/>
                <w:sz w:val="20"/>
              </w:rPr>
              <w:t xml:space="preserve"> </w:t>
            </w:r>
            <w:r w:rsidR="00FF5885" w:rsidRPr="00FF5885">
              <w:rPr>
                <w:rFonts w:ascii="Times New Roman" w:hAnsi="Times New Roman" w:cs="Times New Roman"/>
                <w:sz w:val="20"/>
              </w:rPr>
              <w:t xml:space="preserve">§ 1 pkt 1 </w:t>
            </w:r>
            <w:r w:rsidR="001D714F">
              <w:rPr>
                <w:rFonts w:ascii="Times New Roman" w:hAnsi="Times New Roman" w:cs="Times New Roman"/>
                <w:sz w:val="20"/>
              </w:rPr>
              <w:t xml:space="preserve">i </w:t>
            </w:r>
            <w:r w:rsidR="00FF5885" w:rsidRPr="00FF5885">
              <w:rPr>
                <w:rFonts w:ascii="Times New Roman" w:hAnsi="Times New Roman" w:cs="Times New Roman"/>
                <w:sz w:val="20"/>
              </w:rPr>
              <w:t>2, pkt 3 lit. b i c</w:t>
            </w:r>
            <w:r w:rsidR="001D714F">
              <w:rPr>
                <w:rFonts w:ascii="Times New Roman" w:hAnsi="Times New Roman" w:cs="Times New Roman"/>
                <w:sz w:val="20"/>
              </w:rPr>
              <w:t xml:space="preserve"> i</w:t>
            </w:r>
            <w:r w:rsidR="00FF5885" w:rsidRPr="00FF5885">
              <w:rPr>
                <w:rFonts w:ascii="Times New Roman" w:hAnsi="Times New Roman" w:cs="Times New Roman"/>
                <w:sz w:val="20"/>
              </w:rPr>
              <w:t xml:space="preserve"> pkt 4, które w</w:t>
            </w:r>
            <w:r w:rsidR="001D714F">
              <w:rPr>
                <w:rFonts w:ascii="Times New Roman" w:hAnsi="Times New Roman" w:cs="Times New Roman"/>
                <w:sz w:val="20"/>
              </w:rPr>
              <w:t>ejdą</w:t>
            </w:r>
            <w:r w:rsidR="00FF5885" w:rsidRPr="00FF5885">
              <w:rPr>
                <w:rFonts w:ascii="Times New Roman" w:hAnsi="Times New Roman" w:cs="Times New Roman"/>
                <w:sz w:val="20"/>
              </w:rPr>
              <w:t xml:space="preserve"> w życie z dniem 1 stycznia 2027 r.</w:t>
            </w:r>
          </w:p>
        </w:tc>
      </w:tr>
      <w:tr w:rsidR="00E33732" w:rsidRPr="00AC06E2" w14:paraId="359CF093" w14:textId="77777777" w:rsidTr="00BF36AF">
        <w:trPr>
          <w:trHeight w:val="142"/>
          <w:jc w:val="center"/>
        </w:trPr>
        <w:tc>
          <w:tcPr>
            <w:tcW w:w="11335" w:type="dxa"/>
            <w:gridSpan w:val="23"/>
            <w:shd w:val="clear" w:color="auto" w:fill="99CCFF"/>
          </w:tcPr>
          <w:p w14:paraId="2DABDF29" w14:textId="1B9EADCE" w:rsidR="00E33732" w:rsidRPr="00FF5885" w:rsidRDefault="00E33732" w:rsidP="00FF5885">
            <w:pPr>
              <w:pStyle w:val="Akapitzlist"/>
              <w:numPr>
                <w:ilvl w:val="0"/>
                <w:numId w:val="22"/>
              </w:numPr>
              <w:jc w:val="both"/>
              <w:rPr>
                <w:rFonts w:ascii="Times New Roman" w:hAnsi="Times New Roman"/>
                <w:b/>
                <w:color w:val="000000"/>
                <w:sz w:val="20"/>
                <w:szCs w:val="20"/>
              </w:rPr>
            </w:pPr>
            <w:r w:rsidRPr="00FF5885">
              <w:rPr>
                <w:rFonts w:ascii="Times New Roman" w:hAnsi="Times New Roman"/>
                <w:b/>
                <w:spacing w:val="-2"/>
                <w:sz w:val="20"/>
                <w:szCs w:val="20"/>
              </w:rPr>
              <w:t>W jaki sposób i kiedy nastąpi ewaluacja efektów projektu oraz jakie mierniki zostaną zastosowane?</w:t>
            </w:r>
          </w:p>
        </w:tc>
      </w:tr>
      <w:tr w:rsidR="00E33732" w:rsidRPr="00AC06E2" w14:paraId="2AA9FC86" w14:textId="77777777" w:rsidTr="00BF36AF">
        <w:trPr>
          <w:trHeight w:val="142"/>
          <w:jc w:val="center"/>
        </w:trPr>
        <w:tc>
          <w:tcPr>
            <w:tcW w:w="11335" w:type="dxa"/>
            <w:gridSpan w:val="23"/>
            <w:shd w:val="clear" w:color="auto" w:fill="FFFFFF"/>
          </w:tcPr>
          <w:p w14:paraId="60C61895" w14:textId="4A8042CF" w:rsidR="00E33732" w:rsidRPr="00AC06E2" w:rsidRDefault="00E33732" w:rsidP="00AC06E2">
            <w:pPr>
              <w:spacing w:line="240" w:lineRule="auto"/>
              <w:jc w:val="both"/>
              <w:rPr>
                <w:rFonts w:ascii="Times New Roman" w:hAnsi="Times New Roman"/>
                <w:color w:val="000000"/>
                <w:spacing w:val="-2"/>
                <w:sz w:val="20"/>
                <w:szCs w:val="20"/>
              </w:rPr>
            </w:pPr>
            <w:r w:rsidRPr="00AC06E2">
              <w:rPr>
                <w:rFonts w:ascii="Times New Roman" w:hAnsi="Times New Roman"/>
                <w:color w:val="000000"/>
                <w:spacing w:val="-2"/>
                <w:sz w:val="20"/>
                <w:szCs w:val="20"/>
              </w:rPr>
              <w:t>Nie planuje się ewaluacji efektów projektowanego rozporządzenia z uwagi na utrzymanie obowiązków dot</w:t>
            </w:r>
            <w:r w:rsidR="00C86826" w:rsidRPr="00AC06E2">
              <w:rPr>
                <w:rFonts w:ascii="Times New Roman" w:hAnsi="Times New Roman"/>
                <w:color w:val="000000"/>
                <w:spacing w:val="-2"/>
                <w:sz w:val="20"/>
                <w:szCs w:val="20"/>
              </w:rPr>
              <w:t>ycząc</w:t>
            </w:r>
            <w:r w:rsidR="00516539" w:rsidRPr="00AC06E2">
              <w:rPr>
                <w:rFonts w:ascii="Times New Roman" w:hAnsi="Times New Roman"/>
                <w:color w:val="000000"/>
                <w:spacing w:val="-2"/>
                <w:sz w:val="20"/>
                <w:szCs w:val="20"/>
              </w:rPr>
              <w:t>ych</w:t>
            </w:r>
            <w:r w:rsidR="00C86826" w:rsidRPr="00AC06E2">
              <w:rPr>
                <w:rFonts w:ascii="Times New Roman" w:hAnsi="Times New Roman"/>
                <w:color w:val="000000"/>
                <w:spacing w:val="-2"/>
                <w:sz w:val="20"/>
                <w:szCs w:val="20"/>
              </w:rPr>
              <w:t xml:space="preserve"> </w:t>
            </w:r>
            <w:r w:rsidRPr="00AC06E2">
              <w:rPr>
                <w:rFonts w:ascii="Times New Roman" w:hAnsi="Times New Roman"/>
                <w:color w:val="000000"/>
                <w:spacing w:val="-2"/>
                <w:sz w:val="20"/>
                <w:szCs w:val="20"/>
              </w:rPr>
              <w:t>szczepień ochronnych.</w:t>
            </w:r>
          </w:p>
        </w:tc>
      </w:tr>
      <w:tr w:rsidR="00E33732" w:rsidRPr="00AC06E2" w14:paraId="58D4B5AE" w14:textId="77777777" w:rsidTr="00BF36AF">
        <w:trPr>
          <w:trHeight w:val="142"/>
          <w:jc w:val="center"/>
        </w:trPr>
        <w:tc>
          <w:tcPr>
            <w:tcW w:w="11335" w:type="dxa"/>
            <w:gridSpan w:val="23"/>
            <w:shd w:val="clear" w:color="auto" w:fill="99CCFF"/>
          </w:tcPr>
          <w:p w14:paraId="564965D6" w14:textId="1AD79099" w:rsidR="00E33732" w:rsidRPr="00004988" w:rsidRDefault="00E33732" w:rsidP="00004988">
            <w:pPr>
              <w:pStyle w:val="Akapitzlist"/>
              <w:numPr>
                <w:ilvl w:val="0"/>
                <w:numId w:val="22"/>
              </w:numPr>
              <w:spacing w:line="240" w:lineRule="auto"/>
              <w:jc w:val="both"/>
              <w:rPr>
                <w:rFonts w:ascii="Times New Roman" w:hAnsi="Times New Roman"/>
                <w:b/>
                <w:color w:val="000000"/>
                <w:spacing w:val="-2"/>
                <w:sz w:val="20"/>
                <w:szCs w:val="20"/>
              </w:rPr>
            </w:pPr>
            <w:r w:rsidRPr="00004988">
              <w:rPr>
                <w:rFonts w:ascii="Times New Roman" w:hAnsi="Times New Roman"/>
                <w:b/>
                <w:color w:val="000000"/>
                <w:spacing w:val="-2"/>
                <w:sz w:val="20"/>
                <w:szCs w:val="20"/>
              </w:rPr>
              <w:t xml:space="preserve">Załączniki </w:t>
            </w:r>
            <w:r w:rsidRPr="00004988">
              <w:rPr>
                <w:rFonts w:ascii="Times New Roman" w:hAnsi="Times New Roman"/>
                <w:b/>
                <w:spacing w:val="-2"/>
                <w:sz w:val="20"/>
                <w:szCs w:val="20"/>
              </w:rPr>
              <w:t>(istotne dokumenty źródłowe, badania, analizy itp.</w:t>
            </w:r>
            <w:r w:rsidRPr="00004988">
              <w:rPr>
                <w:rFonts w:ascii="Times New Roman" w:hAnsi="Times New Roman"/>
                <w:b/>
                <w:color w:val="000000"/>
                <w:spacing w:val="-2"/>
                <w:sz w:val="20"/>
                <w:szCs w:val="20"/>
              </w:rPr>
              <w:t xml:space="preserve">) </w:t>
            </w:r>
          </w:p>
        </w:tc>
      </w:tr>
      <w:tr w:rsidR="00E33732" w:rsidRPr="00AC06E2" w14:paraId="16AD103D" w14:textId="77777777" w:rsidTr="00BF36AF">
        <w:trPr>
          <w:trHeight w:val="70"/>
          <w:jc w:val="center"/>
        </w:trPr>
        <w:tc>
          <w:tcPr>
            <w:tcW w:w="11335" w:type="dxa"/>
            <w:gridSpan w:val="23"/>
            <w:shd w:val="clear" w:color="auto" w:fill="FFFFFF"/>
          </w:tcPr>
          <w:p w14:paraId="734AC679" w14:textId="0DE28F5E" w:rsidR="00E33732" w:rsidRPr="00AC06E2" w:rsidRDefault="006467C5" w:rsidP="00AC06E2">
            <w:pPr>
              <w:spacing w:line="240" w:lineRule="auto"/>
              <w:jc w:val="both"/>
              <w:rPr>
                <w:rFonts w:ascii="Times New Roman" w:hAnsi="Times New Roman"/>
                <w:color w:val="000000"/>
                <w:spacing w:val="-2"/>
                <w:sz w:val="20"/>
                <w:szCs w:val="20"/>
              </w:rPr>
            </w:pPr>
            <w:r>
              <w:rPr>
                <w:rFonts w:ascii="Times New Roman" w:hAnsi="Times New Roman"/>
                <w:sz w:val="20"/>
                <w:szCs w:val="20"/>
              </w:rPr>
              <w:t>Brak</w:t>
            </w:r>
            <w:r w:rsidR="001D714F">
              <w:rPr>
                <w:rFonts w:ascii="Times New Roman" w:hAnsi="Times New Roman"/>
                <w:sz w:val="20"/>
                <w:szCs w:val="20"/>
              </w:rPr>
              <w:t>.</w:t>
            </w:r>
          </w:p>
        </w:tc>
      </w:tr>
    </w:tbl>
    <w:p w14:paraId="0854A671" w14:textId="77777777" w:rsidR="006176ED" w:rsidRPr="00AC06E2" w:rsidRDefault="009D0655" w:rsidP="00AC06E2">
      <w:pPr>
        <w:pStyle w:val="Nagwek1"/>
        <w:spacing w:before="0" w:after="0"/>
        <w:jc w:val="center"/>
        <w:rPr>
          <w:rFonts w:ascii="Times New Roman" w:hAnsi="Times New Roman" w:cs="Times New Roman"/>
          <w:sz w:val="20"/>
          <w:szCs w:val="20"/>
        </w:rPr>
      </w:pPr>
      <w:r w:rsidRPr="00AC06E2">
        <w:rPr>
          <w:rFonts w:ascii="Times New Roman" w:hAnsi="Times New Roman" w:cs="Times New Roman"/>
          <w:sz w:val="20"/>
          <w:szCs w:val="20"/>
        </w:rPr>
        <w:t xml:space="preserve"> </w:t>
      </w:r>
    </w:p>
    <w:sectPr w:rsidR="006176ED" w:rsidRPr="00AC06E2" w:rsidSect="00371C25">
      <w:footerReference w:type="default" r:id="rId9"/>
      <w:pgSz w:w="11906" w:h="16838"/>
      <w:pgMar w:top="568" w:right="707" w:bottom="568" w:left="720" w:header="708" w:footer="2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7DCE0" w14:textId="77777777" w:rsidR="00D460FC" w:rsidRDefault="00D460FC" w:rsidP="00044739">
      <w:pPr>
        <w:spacing w:line="240" w:lineRule="auto"/>
      </w:pPr>
      <w:r>
        <w:separator/>
      </w:r>
    </w:p>
  </w:endnote>
  <w:endnote w:type="continuationSeparator" w:id="0">
    <w:p w14:paraId="1D87DE54" w14:textId="77777777" w:rsidR="00D460FC" w:rsidRDefault="00D460FC" w:rsidP="00044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526824809"/>
      <w:docPartObj>
        <w:docPartGallery w:val="Page Numbers (Bottom of Page)"/>
        <w:docPartUnique/>
      </w:docPartObj>
    </w:sdtPr>
    <w:sdtEndPr/>
    <w:sdtContent>
      <w:p w14:paraId="14B53C81" w14:textId="00779F0E" w:rsidR="00371C25" w:rsidRPr="00371C25" w:rsidRDefault="00371C25">
        <w:pPr>
          <w:pStyle w:val="Stopka"/>
          <w:jc w:val="center"/>
          <w:rPr>
            <w:rFonts w:ascii="Times New Roman" w:hAnsi="Times New Roman"/>
            <w:sz w:val="24"/>
            <w:szCs w:val="24"/>
          </w:rPr>
        </w:pPr>
        <w:r w:rsidRPr="00371C25">
          <w:rPr>
            <w:rFonts w:ascii="Times New Roman" w:hAnsi="Times New Roman"/>
            <w:sz w:val="24"/>
            <w:szCs w:val="24"/>
          </w:rPr>
          <w:fldChar w:fldCharType="begin"/>
        </w:r>
        <w:r w:rsidRPr="00371C25">
          <w:rPr>
            <w:rFonts w:ascii="Times New Roman" w:hAnsi="Times New Roman"/>
            <w:sz w:val="24"/>
            <w:szCs w:val="24"/>
          </w:rPr>
          <w:instrText>PAGE   \* MERGEFORMAT</w:instrText>
        </w:r>
        <w:r w:rsidRPr="00371C25">
          <w:rPr>
            <w:rFonts w:ascii="Times New Roman" w:hAnsi="Times New Roman"/>
            <w:sz w:val="24"/>
            <w:szCs w:val="24"/>
          </w:rPr>
          <w:fldChar w:fldCharType="separate"/>
        </w:r>
        <w:r w:rsidR="00902F43">
          <w:rPr>
            <w:rFonts w:ascii="Times New Roman" w:hAnsi="Times New Roman"/>
            <w:noProof/>
            <w:sz w:val="24"/>
            <w:szCs w:val="24"/>
          </w:rPr>
          <w:t>3</w:t>
        </w:r>
        <w:r w:rsidRPr="00371C25">
          <w:rPr>
            <w:rFonts w:ascii="Times New Roman" w:hAnsi="Times New Roman"/>
            <w:sz w:val="24"/>
            <w:szCs w:val="24"/>
          </w:rPr>
          <w:fldChar w:fldCharType="end"/>
        </w:r>
      </w:p>
    </w:sdtContent>
  </w:sdt>
  <w:p w14:paraId="45171DC5" w14:textId="77777777" w:rsidR="00371C25" w:rsidRPr="00371C25" w:rsidRDefault="00371C25">
    <w:pPr>
      <w:pStyle w:val="Stopka"/>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3937B" w14:textId="77777777" w:rsidR="00D460FC" w:rsidRDefault="00D460FC" w:rsidP="00044739">
      <w:pPr>
        <w:spacing w:line="240" w:lineRule="auto"/>
      </w:pPr>
      <w:r>
        <w:separator/>
      </w:r>
    </w:p>
  </w:footnote>
  <w:footnote w:type="continuationSeparator" w:id="0">
    <w:p w14:paraId="610CF0C3" w14:textId="77777777" w:rsidR="00D460FC" w:rsidRDefault="00D460FC" w:rsidP="000447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0E9"/>
    <w:multiLevelType w:val="hybridMultilevel"/>
    <w:tmpl w:val="61E87E48"/>
    <w:lvl w:ilvl="0" w:tplc="0415000F">
      <w:start w:val="1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B137A0A"/>
    <w:multiLevelType w:val="multilevel"/>
    <w:tmpl w:val="35683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6235D6"/>
    <w:multiLevelType w:val="hybridMultilevel"/>
    <w:tmpl w:val="0A3267EE"/>
    <w:lvl w:ilvl="0" w:tplc="0BC83FA4">
      <w:start w:val="1"/>
      <w:numFmt w:val="decimal"/>
      <w:lvlText w:val="%1."/>
      <w:lvlJc w:val="left"/>
      <w:pPr>
        <w:ind w:left="1440" w:hanging="360"/>
      </w:pPr>
      <w:rPr>
        <w:rFonts w:hint="default"/>
        <w:color w:val="auto"/>
        <w:sz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EC063E9"/>
    <w:multiLevelType w:val="hybridMultilevel"/>
    <w:tmpl w:val="6B42575E"/>
    <w:lvl w:ilvl="0" w:tplc="4AC60DCC">
      <w:start w:val="1"/>
      <w:numFmt w:val="bullet"/>
      <w:lvlText w:val=""/>
      <w:lvlJc w:val="left"/>
      <w:pPr>
        <w:ind w:left="720" w:hanging="360"/>
      </w:pPr>
      <w:rPr>
        <w:rFonts w:ascii="Symbol" w:hAnsi="Symbol"/>
      </w:rPr>
    </w:lvl>
    <w:lvl w:ilvl="1" w:tplc="94527A5E">
      <w:start w:val="1"/>
      <w:numFmt w:val="bullet"/>
      <w:lvlText w:val=""/>
      <w:lvlJc w:val="left"/>
      <w:pPr>
        <w:ind w:left="720" w:hanging="360"/>
      </w:pPr>
      <w:rPr>
        <w:rFonts w:ascii="Symbol" w:hAnsi="Symbol"/>
      </w:rPr>
    </w:lvl>
    <w:lvl w:ilvl="2" w:tplc="F2D8EF4C">
      <w:start w:val="1"/>
      <w:numFmt w:val="bullet"/>
      <w:lvlText w:val=""/>
      <w:lvlJc w:val="left"/>
      <w:pPr>
        <w:ind w:left="720" w:hanging="360"/>
      </w:pPr>
      <w:rPr>
        <w:rFonts w:ascii="Symbol" w:hAnsi="Symbol"/>
      </w:rPr>
    </w:lvl>
    <w:lvl w:ilvl="3" w:tplc="CC94C858">
      <w:start w:val="1"/>
      <w:numFmt w:val="bullet"/>
      <w:lvlText w:val=""/>
      <w:lvlJc w:val="left"/>
      <w:pPr>
        <w:ind w:left="720" w:hanging="360"/>
      </w:pPr>
      <w:rPr>
        <w:rFonts w:ascii="Symbol" w:hAnsi="Symbol"/>
      </w:rPr>
    </w:lvl>
    <w:lvl w:ilvl="4" w:tplc="715AFEC4">
      <w:start w:val="1"/>
      <w:numFmt w:val="bullet"/>
      <w:lvlText w:val=""/>
      <w:lvlJc w:val="left"/>
      <w:pPr>
        <w:ind w:left="720" w:hanging="360"/>
      </w:pPr>
      <w:rPr>
        <w:rFonts w:ascii="Symbol" w:hAnsi="Symbol"/>
      </w:rPr>
    </w:lvl>
    <w:lvl w:ilvl="5" w:tplc="449EE206">
      <w:start w:val="1"/>
      <w:numFmt w:val="bullet"/>
      <w:lvlText w:val=""/>
      <w:lvlJc w:val="left"/>
      <w:pPr>
        <w:ind w:left="720" w:hanging="360"/>
      </w:pPr>
      <w:rPr>
        <w:rFonts w:ascii="Symbol" w:hAnsi="Symbol"/>
      </w:rPr>
    </w:lvl>
    <w:lvl w:ilvl="6" w:tplc="A142DEF4">
      <w:start w:val="1"/>
      <w:numFmt w:val="bullet"/>
      <w:lvlText w:val=""/>
      <w:lvlJc w:val="left"/>
      <w:pPr>
        <w:ind w:left="720" w:hanging="360"/>
      </w:pPr>
      <w:rPr>
        <w:rFonts w:ascii="Symbol" w:hAnsi="Symbol"/>
      </w:rPr>
    </w:lvl>
    <w:lvl w:ilvl="7" w:tplc="E500C70A">
      <w:start w:val="1"/>
      <w:numFmt w:val="bullet"/>
      <w:lvlText w:val=""/>
      <w:lvlJc w:val="left"/>
      <w:pPr>
        <w:ind w:left="720" w:hanging="360"/>
      </w:pPr>
      <w:rPr>
        <w:rFonts w:ascii="Symbol" w:hAnsi="Symbol"/>
      </w:rPr>
    </w:lvl>
    <w:lvl w:ilvl="8" w:tplc="67188D48">
      <w:start w:val="1"/>
      <w:numFmt w:val="bullet"/>
      <w:lvlText w:val=""/>
      <w:lvlJc w:val="left"/>
      <w:pPr>
        <w:ind w:left="720" w:hanging="360"/>
      </w:pPr>
      <w:rPr>
        <w:rFonts w:ascii="Symbol" w:hAnsi="Symbol"/>
      </w:rPr>
    </w:lvl>
  </w:abstractNum>
  <w:abstractNum w:abstractNumId="4" w15:restartNumberingAfterBreak="0">
    <w:nsid w:val="2288724B"/>
    <w:multiLevelType w:val="hybridMultilevel"/>
    <w:tmpl w:val="033C937E"/>
    <w:lvl w:ilvl="0" w:tplc="E62009D4">
      <w:start w:val="1"/>
      <w:numFmt w:val="bullet"/>
      <w:lvlText w:val=""/>
      <w:lvlJc w:val="left"/>
      <w:pPr>
        <w:ind w:left="720" w:hanging="360"/>
      </w:pPr>
      <w:rPr>
        <w:rFonts w:ascii="Symbol" w:hAnsi="Symbol"/>
      </w:rPr>
    </w:lvl>
    <w:lvl w:ilvl="1" w:tplc="8F44B038">
      <w:start w:val="1"/>
      <w:numFmt w:val="bullet"/>
      <w:lvlText w:val=""/>
      <w:lvlJc w:val="left"/>
      <w:pPr>
        <w:ind w:left="720" w:hanging="360"/>
      </w:pPr>
      <w:rPr>
        <w:rFonts w:ascii="Symbol" w:hAnsi="Symbol"/>
      </w:rPr>
    </w:lvl>
    <w:lvl w:ilvl="2" w:tplc="05FCDBDE">
      <w:start w:val="1"/>
      <w:numFmt w:val="bullet"/>
      <w:lvlText w:val=""/>
      <w:lvlJc w:val="left"/>
      <w:pPr>
        <w:ind w:left="720" w:hanging="360"/>
      </w:pPr>
      <w:rPr>
        <w:rFonts w:ascii="Symbol" w:hAnsi="Symbol"/>
      </w:rPr>
    </w:lvl>
    <w:lvl w:ilvl="3" w:tplc="94B8C7DC">
      <w:start w:val="1"/>
      <w:numFmt w:val="bullet"/>
      <w:lvlText w:val=""/>
      <w:lvlJc w:val="left"/>
      <w:pPr>
        <w:ind w:left="720" w:hanging="360"/>
      </w:pPr>
      <w:rPr>
        <w:rFonts w:ascii="Symbol" w:hAnsi="Symbol"/>
      </w:rPr>
    </w:lvl>
    <w:lvl w:ilvl="4" w:tplc="BBF8A596">
      <w:start w:val="1"/>
      <w:numFmt w:val="bullet"/>
      <w:lvlText w:val=""/>
      <w:lvlJc w:val="left"/>
      <w:pPr>
        <w:ind w:left="720" w:hanging="360"/>
      </w:pPr>
      <w:rPr>
        <w:rFonts w:ascii="Symbol" w:hAnsi="Symbol"/>
      </w:rPr>
    </w:lvl>
    <w:lvl w:ilvl="5" w:tplc="ED94E438">
      <w:start w:val="1"/>
      <w:numFmt w:val="bullet"/>
      <w:lvlText w:val=""/>
      <w:lvlJc w:val="left"/>
      <w:pPr>
        <w:ind w:left="720" w:hanging="360"/>
      </w:pPr>
      <w:rPr>
        <w:rFonts w:ascii="Symbol" w:hAnsi="Symbol"/>
      </w:rPr>
    </w:lvl>
    <w:lvl w:ilvl="6" w:tplc="D87EF27C">
      <w:start w:val="1"/>
      <w:numFmt w:val="bullet"/>
      <w:lvlText w:val=""/>
      <w:lvlJc w:val="left"/>
      <w:pPr>
        <w:ind w:left="720" w:hanging="360"/>
      </w:pPr>
      <w:rPr>
        <w:rFonts w:ascii="Symbol" w:hAnsi="Symbol"/>
      </w:rPr>
    </w:lvl>
    <w:lvl w:ilvl="7" w:tplc="270683C6">
      <w:start w:val="1"/>
      <w:numFmt w:val="bullet"/>
      <w:lvlText w:val=""/>
      <w:lvlJc w:val="left"/>
      <w:pPr>
        <w:ind w:left="720" w:hanging="360"/>
      </w:pPr>
      <w:rPr>
        <w:rFonts w:ascii="Symbol" w:hAnsi="Symbol"/>
      </w:rPr>
    </w:lvl>
    <w:lvl w:ilvl="8" w:tplc="BDA8540A">
      <w:start w:val="1"/>
      <w:numFmt w:val="bullet"/>
      <w:lvlText w:val=""/>
      <w:lvlJc w:val="left"/>
      <w:pPr>
        <w:ind w:left="720" w:hanging="360"/>
      </w:pPr>
      <w:rPr>
        <w:rFonts w:ascii="Symbol" w:hAnsi="Symbol"/>
      </w:rPr>
    </w:lvl>
  </w:abstractNum>
  <w:abstractNum w:abstractNumId="5" w15:restartNumberingAfterBreak="0">
    <w:nsid w:val="291D7FC7"/>
    <w:multiLevelType w:val="hybridMultilevel"/>
    <w:tmpl w:val="8CEE1428"/>
    <w:lvl w:ilvl="0" w:tplc="0BC83FA4">
      <w:start w:val="1"/>
      <w:numFmt w:val="decimal"/>
      <w:lvlText w:val="%1."/>
      <w:lvlJc w:val="left"/>
      <w:pPr>
        <w:ind w:left="1440" w:hanging="360"/>
      </w:pPr>
      <w:rPr>
        <w:rFonts w:hint="default"/>
        <w:color w:val="auto"/>
        <w:sz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29EE4E51"/>
    <w:multiLevelType w:val="hybridMultilevel"/>
    <w:tmpl w:val="66EC01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150EEF"/>
    <w:multiLevelType w:val="hybridMultilevel"/>
    <w:tmpl w:val="22BCC950"/>
    <w:lvl w:ilvl="0" w:tplc="04150011">
      <w:start w:val="1"/>
      <w:numFmt w:val="decimal"/>
      <w:lvlText w:val="%1)"/>
      <w:lvlJc w:val="left"/>
      <w:pPr>
        <w:ind w:left="720" w:hanging="360"/>
      </w:pPr>
      <w:rPr>
        <w:rFonts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2F488B"/>
    <w:multiLevelType w:val="hybridMultilevel"/>
    <w:tmpl w:val="7FC2AF6A"/>
    <w:lvl w:ilvl="0" w:tplc="FCEE0364">
      <w:start w:val="1"/>
      <w:numFmt w:val="bullet"/>
      <w:lvlText w:val=""/>
      <w:lvlJc w:val="left"/>
      <w:pPr>
        <w:ind w:left="720" w:hanging="360"/>
      </w:pPr>
      <w:rPr>
        <w:rFonts w:ascii="Symbol" w:hAnsi="Symbol"/>
      </w:rPr>
    </w:lvl>
    <w:lvl w:ilvl="1" w:tplc="930C9AAC">
      <w:start w:val="1"/>
      <w:numFmt w:val="bullet"/>
      <w:lvlText w:val=""/>
      <w:lvlJc w:val="left"/>
      <w:pPr>
        <w:ind w:left="720" w:hanging="360"/>
      </w:pPr>
      <w:rPr>
        <w:rFonts w:ascii="Symbol" w:hAnsi="Symbol"/>
      </w:rPr>
    </w:lvl>
    <w:lvl w:ilvl="2" w:tplc="24702B7A">
      <w:start w:val="1"/>
      <w:numFmt w:val="bullet"/>
      <w:lvlText w:val=""/>
      <w:lvlJc w:val="left"/>
      <w:pPr>
        <w:ind w:left="720" w:hanging="360"/>
      </w:pPr>
      <w:rPr>
        <w:rFonts w:ascii="Symbol" w:hAnsi="Symbol"/>
      </w:rPr>
    </w:lvl>
    <w:lvl w:ilvl="3" w:tplc="3BDCC5E6">
      <w:start w:val="1"/>
      <w:numFmt w:val="bullet"/>
      <w:lvlText w:val=""/>
      <w:lvlJc w:val="left"/>
      <w:pPr>
        <w:ind w:left="720" w:hanging="360"/>
      </w:pPr>
      <w:rPr>
        <w:rFonts w:ascii="Symbol" w:hAnsi="Symbol"/>
      </w:rPr>
    </w:lvl>
    <w:lvl w:ilvl="4" w:tplc="B8AC1E46">
      <w:start w:val="1"/>
      <w:numFmt w:val="bullet"/>
      <w:lvlText w:val=""/>
      <w:lvlJc w:val="left"/>
      <w:pPr>
        <w:ind w:left="720" w:hanging="360"/>
      </w:pPr>
      <w:rPr>
        <w:rFonts w:ascii="Symbol" w:hAnsi="Symbol"/>
      </w:rPr>
    </w:lvl>
    <w:lvl w:ilvl="5" w:tplc="BEC2BCDA">
      <w:start w:val="1"/>
      <w:numFmt w:val="bullet"/>
      <w:lvlText w:val=""/>
      <w:lvlJc w:val="left"/>
      <w:pPr>
        <w:ind w:left="720" w:hanging="360"/>
      </w:pPr>
      <w:rPr>
        <w:rFonts w:ascii="Symbol" w:hAnsi="Symbol"/>
      </w:rPr>
    </w:lvl>
    <w:lvl w:ilvl="6" w:tplc="AB10233A">
      <w:start w:val="1"/>
      <w:numFmt w:val="bullet"/>
      <w:lvlText w:val=""/>
      <w:lvlJc w:val="left"/>
      <w:pPr>
        <w:ind w:left="720" w:hanging="360"/>
      </w:pPr>
      <w:rPr>
        <w:rFonts w:ascii="Symbol" w:hAnsi="Symbol"/>
      </w:rPr>
    </w:lvl>
    <w:lvl w:ilvl="7" w:tplc="DCF8BC40">
      <w:start w:val="1"/>
      <w:numFmt w:val="bullet"/>
      <w:lvlText w:val=""/>
      <w:lvlJc w:val="left"/>
      <w:pPr>
        <w:ind w:left="720" w:hanging="360"/>
      </w:pPr>
      <w:rPr>
        <w:rFonts w:ascii="Symbol" w:hAnsi="Symbol"/>
      </w:rPr>
    </w:lvl>
    <w:lvl w:ilvl="8" w:tplc="5FAEF8D2">
      <w:start w:val="1"/>
      <w:numFmt w:val="bullet"/>
      <w:lvlText w:val=""/>
      <w:lvlJc w:val="left"/>
      <w:pPr>
        <w:ind w:left="720" w:hanging="360"/>
      </w:pPr>
      <w:rPr>
        <w:rFonts w:ascii="Symbol" w:hAnsi="Symbol"/>
      </w:rPr>
    </w:lvl>
  </w:abstractNum>
  <w:abstractNum w:abstractNumId="9" w15:restartNumberingAfterBreak="0">
    <w:nsid w:val="37BF4695"/>
    <w:multiLevelType w:val="hybridMultilevel"/>
    <w:tmpl w:val="579091E6"/>
    <w:lvl w:ilvl="0" w:tplc="04150011">
      <w:start w:val="1"/>
      <w:numFmt w:val="decimal"/>
      <w:lvlText w:val="%1)"/>
      <w:lvlJc w:val="left"/>
      <w:pPr>
        <w:ind w:left="360" w:hanging="360"/>
      </w:pPr>
      <w:rPr>
        <w:rFonts w:hint="default"/>
        <w:color w:val="auto"/>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8456061"/>
    <w:multiLevelType w:val="hybridMultilevel"/>
    <w:tmpl w:val="45C8692A"/>
    <w:lvl w:ilvl="0" w:tplc="CB1807E6">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2A41E7"/>
    <w:multiLevelType w:val="hybridMultilevel"/>
    <w:tmpl w:val="F5349436"/>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DA34996"/>
    <w:multiLevelType w:val="hybridMultilevel"/>
    <w:tmpl w:val="7A5C787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07A3EEE"/>
    <w:multiLevelType w:val="hybridMultilevel"/>
    <w:tmpl w:val="D5EC457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7A42ADF"/>
    <w:multiLevelType w:val="hybridMultilevel"/>
    <w:tmpl w:val="01B26E74"/>
    <w:lvl w:ilvl="0" w:tplc="0415000F">
      <w:start w:val="1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C33174E"/>
    <w:multiLevelType w:val="hybridMultilevel"/>
    <w:tmpl w:val="AF107B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B611ED"/>
    <w:multiLevelType w:val="hybridMultilevel"/>
    <w:tmpl w:val="D3482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AE21E9"/>
    <w:multiLevelType w:val="hybridMultilevel"/>
    <w:tmpl w:val="2E46A388"/>
    <w:lvl w:ilvl="0" w:tplc="0BC83FA4">
      <w:start w:val="1"/>
      <w:numFmt w:val="decimal"/>
      <w:lvlText w:val="%1."/>
      <w:lvlJc w:val="left"/>
      <w:pPr>
        <w:ind w:left="1440" w:hanging="360"/>
      </w:pPr>
      <w:rPr>
        <w:rFonts w:hint="default"/>
        <w:color w:val="auto"/>
        <w:sz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534302A7"/>
    <w:multiLevelType w:val="hybridMultilevel"/>
    <w:tmpl w:val="ED4AF0B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646B26BC"/>
    <w:multiLevelType w:val="hybridMultilevel"/>
    <w:tmpl w:val="943A14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AEA6FA2"/>
    <w:multiLevelType w:val="hybridMultilevel"/>
    <w:tmpl w:val="B1A6CA1C"/>
    <w:lvl w:ilvl="0" w:tplc="412A6B5E">
      <w:start w:val="1"/>
      <w:numFmt w:val="decimal"/>
      <w:lvlText w:val="%1)"/>
      <w:lvlJc w:val="left"/>
      <w:pPr>
        <w:ind w:left="720" w:hanging="360"/>
      </w:pPr>
    </w:lvl>
    <w:lvl w:ilvl="1" w:tplc="8FA653B4">
      <w:start w:val="1"/>
      <w:numFmt w:val="decimal"/>
      <w:lvlText w:val="%2)"/>
      <w:lvlJc w:val="left"/>
      <w:pPr>
        <w:ind w:left="720" w:hanging="360"/>
      </w:pPr>
    </w:lvl>
    <w:lvl w:ilvl="2" w:tplc="80BC2B0E">
      <w:start w:val="1"/>
      <w:numFmt w:val="decimal"/>
      <w:lvlText w:val="%3)"/>
      <w:lvlJc w:val="left"/>
      <w:pPr>
        <w:ind w:left="720" w:hanging="360"/>
      </w:pPr>
    </w:lvl>
    <w:lvl w:ilvl="3" w:tplc="1FCC5730">
      <w:start w:val="1"/>
      <w:numFmt w:val="decimal"/>
      <w:lvlText w:val="%4)"/>
      <w:lvlJc w:val="left"/>
      <w:pPr>
        <w:ind w:left="720" w:hanging="360"/>
      </w:pPr>
    </w:lvl>
    <w:lvl w:ilvl="4" w:tplc="38E2BF80">
      <w:start w:val="1"/>
      <w:numFmt w:val="decimal"/>
      <w:lvlText w:val="%5)"/>
      <w:lvlJc w:val="left"/>
      <w:pPr>
        <w:ind w:left="720" w:hanging="360"/>
      </w:pPr>
    </w:lvl>
    <w:lvl w:ilvl="5" w:tplc="2E7226E4">
      <w:start w:val="1"/>
      <w:numFmt w:val="decimal"/>
      <w:lvlText w:val="%6)"/>
      <w:lvlJc w:val="left"/>
      <w:pPr>
        <w:ind w:left="720" w:hanging="360"/>
      </w:pPr>
    </w:lvl>
    <w:lvl w:ilvl="6" w:tplc="86BEA7FC">
      <w:start w:val="1"/>
      <w:numFmt w:val="decimal"/>
      <w:lvlText w:val="%7)"/>
      <w:lvlJc w:val="left"/>
      <w:pPr>
        <w:ind w:left="720" w:hanging="360"/>
      </w:pPr>
    </w:lvl>
    <w:lvl w:ilvl="7" w:tplc="E71CE38A">
      <w:start w:val="1"/>
      <w:numFmt w:val="decimal"/>
      <w:lvlText w:val="%8)"/>
      <w:lvlJc w:val="left"/>
      <w:pPr>
        <w:ind w:left="720" w:hanging="360"/>
      </w:pPr>
    </w:lvl>
    <w:lvl w:ilvl="8" w:tplc="B75012D6">
      <w:start w:val="1"/>
      <w:numFmt w:val="decimal"/>
      <w:lvlText w:val="%9)"/>
      <w:lvlJc w:val="left"/>
      <w:pPr>
        <w:ind w:left="720" w:hanging="360"/>
      </w:pPr>
    </w:lvl>
  </w:abstractNum>
  <w:abstractNum w:abstractNumId="21" w15:restartNumberingAfterBreak="0">
    <w:nsid w:val="6DA510F4"/>
    <w:multiLevelType w:val="hybridMultilevel"/>
    <w:tmpl w:val="2D6610EC"/>
    <w:lvl w:ilvl="0" w:tplc="0BC83FA4">
      <w:start w:val="1"/>
      <w:numFmt w:val="decimal"/>
      <w:lvlText w:val="%1."/>
      <w:lvlJc w:val="left"/>
      <w:pPr>
        <w:ind w:left="1440" w:hanging="360"/>
      </w:pPr>
      <w:rPr>
        <w:rFonts w:hint="default"/>
        <w:color w:val="auto"/>
        <w:sz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772A65EA"/>
    <w:multiLevelType w:val="hybridMultilevel"/>
    <w:tmpl w:val="1D92C434"/>
    <w:lvl w:ilvl="0" w:tplc="0BC83FA4">
      <w:start w:val="1"/>
      <w:numFmt w:val="decimal"/>
      <w:lvlText w:val="%1."/>
      <w:lvlJc w:val="left"/>
      <w:pPr>
        <w:ind w:left="720" w:hanging="360"/>
      </w:pPr>
      <w:rPr>
        <w:rFonts w:hint="default"/>
        <w:color w:val="auto"/>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98376250">
    <w:abstractNumId w:val="11"/>
  </w:num>
  <w:num w:numId="2" w16cid:durableId="319581730">
    <w:abstractNumId w:val="10"/>
  </w:num>
  <w:num w:numId="3" w16cid:durableId="1073357649">
    <w:abstractNumId w:val="15"/>
  </w:num>
  <w:num w:numId="4" w16cid:durableId="1534229253">
    <w:abstractNumId w:val="12"/>
  </w:num>
  <w:num w:numId="5" w16cid:durableId="952370174">
    <w:abstractNumId w:val="4"/>
  </w:num>
  <w:num w:numId="6" w16cid:durableId="290130883">
    <w:abstractNumId w:val="8"/>
  </w:num>
  <w:num w:numId="7" w16cid:durableId="1281298830">
    <w:abstractNumId w:val="3"/>
  </w:num>
  <w:num w:numId="8" w16cid:durableId="1867866562">
    <w:abstractNumId w:val="18"/>
  </w:num>
  <w:num w:numId="9" w16cid:durableId="1932540134">
    <w:abstractNumId w:val="20"/>
  </w:num>
  <w:num w:numId="10" w16cid:durableId="1625622202">
    <w:abstractNumId w:val="19"/>
  </w:num>
  <w:num w:numId="11" w16cid:durableId="1925528021">
    <w:abstractNumId w:val="1"/>
  </w:num>
  <w:num w:numId="12" w16cid:durableId="1737319696">
    <w:abstractNumId w:val="16"/>
  </w:num>
  <w:num w:numId="13" w16cid:durableId="587008144">
    <w:abstractNumId w:val="7"/>
  </w:num>
  <w:num w:numId="14" w16cid:durableId="1733771601">
    <w:abstractNumId w:val="22"/>
  </w:num>
  <w:num w:numId="15" w16cid:durableId="1567256133">
    <w:abstractNumId w:val="6"/>
  </w:num>
  <w:num w:numId="16" w16cid:durableId="524371775">
    <w:abstractNumId w:val="21"/>
  </w:num>
  <w:num w:numId="17" w16cid:durableId="1844008035">
    <w:abstractNumId w:val="2"/>
  </w:num>
  <w:num w:numId="18" w16cid:durableId="1632319882">
    <w:abstractNumId w:val="5"/>
  </w:num>
  <w:num w:numId="19" w16cid:durableId="1923564533">
    <w:abstractNumId w:val="17"/>
  </w:num>
  <w:num w:numId="20" w16cid:durableId="1648627113">
    <w:abstractNumId w:val="13"/>
  </w:num>
  <w:num w:numId="21" w16cid:durableId="1946226279">
    <w:abstractNumId w:val="9"/>
  </w:num>
  <w:num w:numId="22" w16cid:durableId="1504473226">
    <w:abstractNumId w:val="0"/>
  </w:num>
  <w:num w:numId="23" w16cid:durableId="648635164">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6CB"/>
    <w:rsid w:val="000008E5"/>
    <w:rsid w:val="000015EE"/>
    <w:rsid w:val="000022D5"/>
    <w:rsid w:val="00004988"/>
    <w:rsid w:val="00004C6A"/>
    <w:rsid w:val="00005A0E"/>
    <w:rsid w:val="00005E0C"/>
    <w:rsid w:val="0000681E"/>
    <w:rsid w:val="000074BC"/>
    <w:rsid w:val="00011F07"/>
    <w:rsid w:val="00012D11"/>
    <w:rsid w:val="00012F3A"/>
    <w:rsid w:val="00013780"/>
    <w:rsid w:val="00013EB5"/>
    <w:rsid w:val="00014E95"/>
    <w:rsid w:val="00015B3F"/>
    <w:rsid w:val="00017B36"/>
    <w:rsid w:val="00023836"/>
    <w:rsid w:val="00024DD6"/>
    <w:rsid w:val="00025E90"/>
    <w:rsid w:val="00030876"/>
    <w:rsid w:val="00031685"/>
    <w:rsid w:val="00031EF4"/>
    <w:rsid w:val="00032400"/>
    <w:rsid w:val="000353CC"/>
    <w:rsid w:val="000356A9"/>
    <w:rsid w:val="00035A36"/>
    <w:rsid w:val="000363D8"/>
    <w:rsid w:val="0003779E"/>
    <w:rsid w:val="00037BA2"/>
    <w:rsid w:val="00040467"/>
    <w:rsid w:val="000407D2"/>
    <w:rsid w:val="00043839"/>
    <w:rsid w:val="00044138"/>
    <w:rsid w:val="00044739"/>
    <w:rsid w:val="00044AF2"/>
    <w:rsid w:val="00045C11"/>
    <w:rsid w:val="00046C47"/>
    <w:rsid w:val="00047CAB"/>
    <w:rsid w:val="0005090A"/>
    <w:rsid w:val="00050EAA"/>
    <w:rsid w:val="00051637"/>
    <w:rsid w:val="00052CEE"/>
    <w:rsid w:val="0005442F"/>
    <w:rsid w:val="00054433"/>
    <w:rsid w:val="00056681"/>
    <w:rsid w:val="00057CB7"/>
    <w:rsid w:val="00060471"/>
    <w:rsid w:val="0006062A"/>
    <w:rsid w:val="000636BA"/>
    <w:rsid w:val="000643C0"/>
    <w:rsid w:val="000648A7"/>
    <w:rsid w:val="00064DB9"/>
    <w:rsid w:val="0006603E"/>
    <w:rsid w:val="0006605A"/>
    <w:rsid w:val="0006618B"/>
    <w:rsid w:val="000670C0"/>
    <w:rsid w:val="000674DC"/>
    <w:rsid w:val="00070792"/>
    <w:rsid w:val="00071B99"/>
    <w:rsid w:val="0007395B"/>
    <w:rsid w:val="00074121"/>
    <w:rsid w:val="00074659"/>
    <w:rsid w:val="000756E5"/>
    <w:rsid w:val="000765BE"/>
    <w:rsid w:val="0007704E"/>
    <w:rsid w:val="00080EC8"/>
    <w:rsid w:val="00081B1A"/>
    <w:rsid w:val="000839A0"/>
    <w:rsid w:val="00083CAD"/>
    <w:rsid w:val="00083D50"/>
    <w:rsid w:val="00084390"/>
    <w:rsid w:val="00085FB5"/>
    <w:rsid w:val="00090178"/>
    <w:rsid w:val="000944AC"/>
    <w:rsid w:val="00094CB9"/>
    <w:rsid w:val="00094FF8"/>
    <w:rsid w:val="000956B2"/>
    <w:rsid w:val="000969E7"/>
    <w:rsid w:val="000A0858"/>
    <w:rsid w:val="000A0B3E"/>
    <w:rsid w:val="000A125E"/>
    <w:rsid w:val="000A1414"/>
    <w:rsid w:val="000A1EBE"/>
    <w:rsid w:val="000A23DE"/>
    <w:rsid w:val="000A4020"/>
    <w:rsid w:val="000A4916"/>
    <w:rsid w:val="000A57D4"/>
    <w:rsid w:val="000A5953"/>
    <w:rsid w:val="000A6971"/>
    <w:rsid w:val="000A79B4"/>
    <w:rsid w:val="000B36AA"/>
    <w:rsid w:val="000B3C40"/>
    <w:rsid w:val="000B4100"/>
    <w:rsid w:val="000B5246"/>
    <w:rsid w:val="000B54FB"/>
    <w:rsid w:val="000B71DD"/>
    <w:rsid w:val="000C0042"/>
    <w:rsid w:val="000C0468"/>
    <w:rsid w:val="000C086F"/>
    <w:rsid w:val="000C14EA"/>
    <w:rsid w:val="000C26F4"/>
    <w:rsid w:val="000C29B0"/>
    <w:rsid w:val="000C396C"/>
    <w:rsid w:val="000C53D9"/>
    <w:rsid w:val="000C5B2D"/>
    <w:rsid w:val="000C66CC"/>
    <w:rsid w:val="000C76FC"/>
    <w:rsid w:val="000C7BE3"/>
    <w:rsid w:val="000C7D73"/>
    <w:rsid w:val="000D0512"/>
    <w:rsid w:val="000D0D69"/>
    <w:rsid w:val="000D12C3"/>
    <w:rsid w:val="000D299A"/>
    <w:rsid w:val="000D38FC"/>
    <w:rsid w:val="000D461D"/>
    <w:rsid w:val="000D4AE0"/>
    <w:rsid w:val="000D4D90"/>
    <w:rsid w:val="000D5772"/>
    <w:rsid w:val="000D582E"/>
    <w:rsid w:val="000D5B7E"/>
    <w:rsid w:val="000D7897"/>
    <w:rsid w:val="000E0E10"/>
    <w:rsid w:val="000E1B75"/>
    <w:rsid w:val="000E2D10"/>
    <w:rsid w:val="000E4AAE"/>
    <w:rsid w:val="000E579E"/>
    <w:rsid w:val="000E5A3B"/>
    <w:rsid w:val="000E728E"/>
    <w:rsid w:val="000F0590"/>
    <w:rsid w:val="000F16F7"/>
    <w:rsid w:val="000F3204"/>
    <w:rsid w:val="000F4376"/>
    <w:rsid w:val="000F54AF"/>
    <w:rsid w:val="000F60C4"/>
    <w:rsid w:val="000F6D53"/>
    <w:rsid w:val="000F73F5"/>
    <w:rsid w:val="00100E68"/>
    <w:rsid w:val="00102FD4"/>
    <w:rsid w:val="00103B6B"/>
    <w:rsid w:val="00103C05"/>
    <w:rsid w:val="001043DD"/>
    <w:rsid w:val="0010548B"/>
    <w:rsid w:val="00105DFA"/>
    <w:rsid w:val="00106372"/>
    <w:rsid w:val="001072D1"/>
    <w:rsid w:val="001075C6"/>
    <w:rsid w:val="00110867"/>
    <w:rsid w:val="00111E8B"/>
    <w:rsid w:val="00113DE5"/>
    <w:rsid w:val="00113F07"/>
    <w:rsid w:val="0011523F"/>
    <w:rsid w:val="0011621D"/>
    <w:rsid w:val="00116D58"/>
    <w:rsid w:val="00117017"/>
    <w:rsid w:val="00117104"/>
    <w:rsid w:val="00120E74"/>
    <w:rsid w:val="00121F13"/>
    <w:rsid w:val="00123B2B"/>
    <w:rsid w:val="00124BFA"/>
    <w:rsid w:val="0012592B"/>
    <w:rsid w:val="00125EB1"/>
    <w:rsid w:val="00126621"/>
    <w:rsid w:val="00126FEC"/>
    <w:rsid w:val="00127B2B"/>
    <w:rsid w:val="00130E8E"/>
    <w:rsid w:val="0013216E"/>
    <w:rsid w:val="00133395"/>
    <w:rsid w:val="001401B5"/>
    <w:rsid w:val="00141426"/>
    <w:rsid w:val="001422B9"/>
    <w:rsid w:val="001422ED"/>
    <w:rsid w:val="00142CE9"/>
    <w:rsid w:val="00142E2C"/>
    <w:rsid w:val="001432CE"/>
    <w:rsid w:val="001445AE"/>
    <w:rsid w:val="001453B3"/>
    <w:rsid w:val="0014665F"/>
    <w:rsid w:val="00152FAD"/>
    <w:rsid w:val="00153464"/>
    <w:rsid w:val="00153DDA"/>
    <w:rsid w:val="001541B3"/>
    <w:rsid w:val="001547E8"/>
    <w:rsid w:val="00155B15"/>
    <w:rsid w:val="00156822"/>
    <w:rsid w:val="00156DF6"/>
    <w:rsid w:val="00157307"/>
    <w:rsid w:val="00157FC7"/>
    <w:rsid w:val="001604E6"/>
    <w:rsid w:val="001625BE"/>
    <w:rsid w:val="00162D3B"/>
    <w:rsid w:val="00163363"/>
    <w:rsid w:val="001643A4"/>
    <w:rsid w:val="0016506A"/>
    <w:rsid w:val="00166722"/>
    <w:rsid w:val="00172616"/>
    <w:rsid w:val="001727BB"/>
    <w:rsid w:val="00172F16"/>
    <w:rsid w:val="00174836"/>
    <w:rsid w:val="00174842"/>
    <w:rsid w:val="001762BF"/>
    <w:rsid w:val="0017756B"/>
    <w:rsid w:val="00177963"/>
    <w:rsid w:val="00180D25"/>
    <w:rsid w:val="0018106C"/>
    <w:rsid w:val="001821D8"/>
    <w:rsid w:val="0018246C"/>
    <w:rsid w:val="0018318D"/>
    <w:rsid w:val="0018572C"/>
    <w:rsid w:val="00185830"/>
    <w:rsid w:val="0018688B"/>
    <w:rsid w:val="00187331"/>
    <w:rsid w:val="00187E79"/>
    <w:rsid w:val="00187F0D"/>
    <w:rsid w:val="00192CC5"/>
    <w:rsid w:val="00193964"/>
    <w:rsid w:val="00194494"/>
    <w:rsid w:val="00195059"/>
    <w:rsid w:val="001956A7"/>
    <w:rsid w:val="00196438"/>
    <w:rsid w:val="001965B5"/>
    <w:rsid w:val="001974AC"/>
    <w:rsid w:val="001976BB"/>
    <w:rsid w:val="001977C5"/>
    <w:rsid w:val="001A118A"/>
    <w:rsid w:val="001A1424"/>
    <w:rsid w:val="001A1C29"/>
    <w:rsid w:val="001A2165"/>
    <w:rsid w:val="001A27F4"/>
    <w:rsid w:val="001A2A52"/>
    <w:rsid w:val="001A2D95"/>
    <w:rsid w:val="001A2F33"/>
    <w:rsid w:val="001A2F38"/>
    <w:rsid w:val="001A65C2"/>
    <w:rsid w:val="001A6C35"/>
    <w:rsid w:val="001B0278"/>
    <w:rsid w:val="001B0AB3"/>
    <w:rsid w:val="001B0C7D"/>
    <w:rsid w:val="001B3460"/>
    <w:rsid w:val="001B3D2D"/>
    <w:rsid w:val="001B4CA1"/>
    <w:rsid w:val="001B55C1"/>
    <w:rsid w:val="001B67D1"/>
    <w:rsid w:val="001B75D8"/>
    <w:rsid w:val="001B7CB9"/>
    <w:rsid w:val="001B7D92"/>
    <w:rsid w:val="001C0224"/>
    <w:rsid w:val="001C0ACA"/>
    <w:rsid w:val="001C1060"/>
    <w:rsid w:val="001C1A19"/>
    <w:rsid w:val="001C1C4D"/>
    <w:rsid w:val="001C1F9B"/>
    <w:rsid w:val="001C2736"/>
    <w:rsid w:val="001C30CD"/>
    <w:rsid w:val="001C3C63"/>
    <w:rsid w:val="001C52FF"/>
    <w:rsid w:val="001C794A"/>
    <w:rsid w:val="001D268F"/>
    <w:rsid w:val="001D3910"/>
    <w:rsid w:val="001D3E2B"/>
    <w:rsid w:val="001D420A"/>
    <w:rsid w:val="001D4732"/>
    <w:rsid w:val="001D5FBF"/>
    <w:rsid w:val="001D6000"/>
    <w:rsid w:val="001D68D8"/>
    <w:rsid w:val="001D6A3C"/>
    <w:rsid w:val="001D6D51"/>
    <w:rsid w:val="001D714F"/>
    <w:rsid w:val="001D7718"/>
    <w:rsid w:val="001D7934"/>
    <w:rsid w:val="001D7BBC"/>
    <w:rsid w:val="001E009D"/>
    <w:rsid w:val="001E00F4"/>
    <w:rsid w:val="001E1B21"/>
    <w:rsid w:val="001E2A7E"/>
    <w:rsid w:val="001E35E7"/>
    <w:rsid w:val="001E4768"/>
    <w:rsid w:val="001E4952"/>
    <w:rsid w:val="001E5EB2"/>
    <w:rsid w:val="001E6028"/>
    <w:rsid w:val="001E75CC"/>
    <w:rsid w:val="001E78D7"/>
    <w:rsid w:val="001F0BC1"/>
    <w:rsid w:val="001F224B"/>
    <w:rsid w:val="001F5CB8"/>
    <w:rsid w:val="001F653A"/>
    <w:rsid w:val="001F6979"/>
    <w:rsid w:val="001F70DF"/>
    <w:rsid w:val="00200D3C"/>
    <w:rsid w:val="00202271"/>
    <w:rsid w:val="00202BC6"/>
    <w:rsid w:val="00204D49"/>
    <w:rsid w:val="00204D97"/>
    <w:rsid w:val="00205141"/>
    <w:rsid w:val="0020516B"/>
    <w:rsid w:val="00212EE5"/>
    <w:rsid w:val="00213559"/>
    <w:rsid w:val="002139D8"/>
    <w:rsid w:val="00213C34"/>
    <w:rsid w:val="00213EFD"/>
    <w:rsid w:val="002140E4"/>
    <w:rsid w:val="0021472C"/>
    <w:rsid w:val="002172F1"/>
    <w:rsid w:val="00217E40"/>
    <w:rsid w:val="00220502"/>
    <w:rsid w:val="0022397B"/>
    <w:rsid w:val="00223C7B"/>
    <w:rsid w:val="00224AB1"/>
    <w:rsid w:val="00224B9E"/>
    <w:rsid w:val="002250C1"/>
    <w:rsid w:val="00225286"/>
    <w:rsid w:val="002259BA"/>
    <w:rsid w:val="0022687A"/>
    <w:rsid w:val="00226D76"/>
    <w:rsid w:val="00226DCE"/>
    <w:rsid w:val="00230728"/>
    <w:rsid w:val="00231357"/>
    <w:rsid w:val="002316CE"/>
    <w:rsid w:val="00232C27"/>
    <w:rsid w:val="0023369E"/>
    <w:rsid w:val="00234040"/>
    <w:rsid w:val="00235CD2"/>
    <w:rsid w:val="00236A00"/>
    <w:rsid w:val="00236D44"/>
    <w:rsid w:val="00240304"/>
    <w:rsid w:val="00241897"/>
    <w:rsid w:val="0024238F"/>
    <w:rsid w:val="00243AFC"/>
    <w:rsid w:val="00245320"/>
    <w:rsid w:val="00246786"/>
    <w:rsid w:val="00252023"/>
    <w:rsid w:val="0025269B"/>
    <w:rsid w:val="0025374F"/>
    <w:rsid w:val="00253E84"/>
    <w:rsid w:val="00254DED"/>
    <w:rsid w:val="00255619"/>
    <w:rsid w:val="002557E2"/>
    <w:rsid w:val="00255DAD"/>
    <w:rsid w:val="00256108"/>
    <w:rsid w:val="00260F33"/>
    <w:rsid w:val="002613BD"/>
    <w:rsid w:val="002624F1"/>
    <w:rsid w:val="00264111"/>
    <w:rsid w:val="002645A6"/>
    <w:rsid w:val="00266DCC"/>
    <w:rsid w:val="002670C5"/>
    <w:rsid w:val="002708A0"/>
    <w:rsid w:val="00270C81"/>
    <w:rsid w:val="00270ECB"/>
    <w:rsid w:val="00271558"/>
    <w:rsid w:val="00271D32"/>
    <w:rsid w:val="00271F68"/>
    <w:rsid w:val="0027214F"/>
    <w:rsid w:val="002741F2"/>
    <w:rsid w:val="002742B8"/>
    <w:rsid w:val="00274862"/>
    <w:rsid w:val="0027550D"/>
    <w:rsid w:val="00276245"/>
    <w:rsid w:val="00276AD0"/>
    <w:rsid w:val="00277702"/>
    <w:rsid w:val="00280180"/>
    <w:rsid w:val="002803B3"/>
    <w:rsid w:val="0028255D"/>
    <w:rsid w:val="00282D72"/>
    <w:rsid w:val="00283402"/>
    <w:rsid w:val="00283539"/>
    <w:rsid w:val="0028358B"/>
    <w:rsid w:val="0028749B"/>
    <w:rsid w:val="00287A68"/>
    <w:rsid w:val="00290A35"/>
    <w:rsid w:val="00290FD6"/>
    <w:rsid w:val="00292911"/>
    <w:rsid w:val="00293FE0"/>
    <w:rsid w:val="00294259"/>
    <w:rsid w:val="002965A0"/>
    <w:rsid w:val="0029750F"/>
    <w:rsid w:val="002976FB"/>
    <w:rsid w:val="002A20EF"/>
    <w:rsid w:val="002A259A"/>
    <w:rsid w:val="002A2C81"/>
    <w:rsid w:val="002A3AEF"/>
    <w:rsid w:val="002B0499"/>
    <w:rsid w:val="002B3D1A"/>
    <w:rsid w:val="002B50C7"/>
    <w:rsid w:val="002B7002"/>
    <w:rsid w:val="002C27D0"/>
    <w:rsid w:val="002C2C9B"/>
    <w:rsid w:val="002C422C"/>
    <w:rsid w:val="002D17D6"/>
    <w:rsid w:val="002D18D7"/>
    <w:rsid w:val="002D1A98"/>
    <w:rsid w:val="002D1AFC"/>
    <w:rsid w:val="002D21CE"/>
    <w:rsid w:val="002D23FD"/>
    <w:rsid w:val="002D6E17"/>
    <w:rsid w:val="002D7DAB"/>
    <w:rsid w:val="002E0A20"/>
    <w:rsid w:val="002E2B95"/>
    <w:rsid w:val="002E3DA3"/>
    <w:rsid w:val="002E450F"/>
    <w:rsid w:val="002E454F"/>
    <w:rsid w:val="002E5C18"/>
    <w:rsid w:val="002E5CB2"/>
    <w:rsid w:val="002E6B38"/>
    <w:rsid w:val="002E6D63"/>
    <w:rsid w:val="002E6E2B"/>
    <w:rsid w:val="002E7C5B"/>
    <w:rsid w:val="002F0AF1"/>
    <w:rsid w:val="002F2FF2"/>
    <w:rsid w:val="002F357E"/>
    <w:rsid w:val="002F412E"/>
    <w:rsid w:val="002F4921"/>
    <w:rsid w:val="002F500B"/>
    <w:rsid w:val="002F50B5"/>
    <w:rsid w:val="002F5964"/>
    <w:rsid w:val="002F6B1F"/>
    <w:rsid w:val="00300991"/>
    <w:rsid w:val="00301959"/>
    <w:rsid w:val="003029BB"/>
    <w:rsid w:val="00305B8A"/>
    <w:rsid w:val="00305C31"/>
    <w:rsid w:val="00307E6B"/>
    <w:rsid w:val="003122AF"/>
    <w:rsid w:val="00312FB1"/>
    <w:rsid w:val="003142CA"/>
    <w:rsid w:val="003164FE"/>
    <w:rsid w:val="00321116"/>
    <w:rsid w:val="00322205"/>
    <w:rsid w:val="0032241C"/>
    <w:rsid w:val="003227A3"/>
    <w:rsid w:val="003228C7"/>
    <w:rsid w:val="00323E49"/>
    <w:rsid w:val="00326937"/>
    <w:rsid w:val="00327499"/>
    <w:rsid w:val="00331923"/>
    <w:rsid w:val="003319EC"/>
    <w:rsid w:val="00331BF9"/>
    <w:rsid w:val="003321EC"/>
    <w:rsid w:val="00333538"/>
    <w:rsid w:val="0033427B"/>
    <w:rsid w:val="00334309"/>
    <w:rsid w:val="003343A2"/>
    <w:rsid w:val="0033495E"/>
    <w:rsid w:val="00334A79"/>
    <w:rsid w:val="00334D8D"/>
    <w:rsid w:val="00335143"/>
    <w:rsid w:val="00337345"/>
    <w:rsid w:val="00337411"/>
    <w:rsid w:val="0033772A"/>
    <w:rsid w:val="00337DD2"/>
    <w:rsid w:val="003404D1"/>
    <w:rsid w:val="00340DB5"/>
    <w:rsid w:val="00341386"/>
    <w:rsid w:val="00343702"/>
    <w:rsid w:val="003443FF"/>
    <w:rsid w:val="003454FF"/>
    <w:rsid w:val="003455D8"/>
    <w:rsid w:val="00346081"/>
    <w:rsid w:val="00346474"/>
    <w:rsid w:val="0034664E"/>
    <w:rsid w:val="00347030"/>
    <w:rsid w:val="0035017B"/>
    <w:rsid w:val="00350C1F"/>
    <w:rsid w:val="00351A82"/>
    <w:rsid w:val="00352941"/>
    <w:rsid w:val="00352F37"/>
    <w:rsid w:val="00354F51"/>
    <w:rsid w:val="00355808"/>
    <w:rsid w:val="00356549"/>
    <w:rsid w:val="0035687A"/>
    <w:rsid w:val="00360CBE"/>
    <w:rsid w:val="00361A2E"/>
    <w:rsid w:val="00362C7E"/>
    <w:rsid w:val="003631ED"/>
    <w:rsid w:val="00363309"/>
    <w:rsid w:val="00363601"/>
    <w:rsid w:val="00363981"/>
    <w:rsid w:val="00364B64"/>
    <w:rsid w:val="003658E0"/>
    <w:rsid w:val="00370C32"/>
    <w:rsid w:val="00371C25"/>
    <w:rsid w:val="00371DFF"/>
    <w:rsid w:val="00374DB4"/>
    <w:rsid w:val="003754AE"/>
    <w:rsid w:val="003758DA"/>
    <w:rsid w:val="0037693C"/>
    <w:rsid w:val="00376AC9"/>
    <w:rsid w:val="003773B1"/>
    <w:rsid w:val="003812CE"/>
    <w:rsid w:val="003825FD"/>
    <w:rsid w:val="003827BA"/>
    <w:rsid w:val="0038320B"/>
    <w:rsid w:val="00383858"/>
    <w:rsid w:val="00383AE0"/>
    <w:rsid w:val="00384BAC"/>
    <w:rsid w:val="00385D81"/>
    <w:rsid w:val="00386811"/>
    <w:rsid w:val="003900C9"/>
    <w:rsid w:val="003909CF"/>
    <w:rsid w:val="00391B3C"/>
    <w:rsid w:val="00392B8D"/>
    <w:rsid w:val="00393032"/>
    <w:rsid w:val="003940EF"/>
    <w:rsid w:val="00394B69"/>
    <w:rsid w:val="0039694E"/>
    <w:rsid w:val="00396C83"/>
    <w:rsid w:val="00397078"/>
    <w:rsid w:val="003975EE"/>
    <w:rsid w:val="0039777F"/>
    <w:rsid w:val="00397E6F"/>
    <w:rsid w:val="003A3476"/>
    <w:rsid w:val="003A6953"/>
    <w:rsid w:val="003A7E28"/>
    <w:rsid w:val="003B0180"/>
    <w:rsid w:val="003B1300"/>
    <w:rsid w:val="003B1DDE"/>
    <w:rsid w:val="003B21A9"/>
    <w:rsid w:val="003B2A73"/>
    <w:rsid w:val="003B3316"/>
    <w:rsid w:val="003B4136"/>
    <w:rsid w:val="003B4BCD"/>
    <w:rsid w:val="003B557D"/>
    <w:rsid w:val="003B5945"/>
    <w:rsid w:val="003B5D27"/>
    <w:rsid w:val="003B6083"/>
    <w:rsid w:val="003B61C6"/>
    <w:rsid w:val="003B712F"/>
    <w:rsid w:val="003B738C"/>
    <w:rsid w:val="003C159C"/>
    <w:rsid w:val="003C22A0"/>
    <w:rsid w:val="003C2D04"/>
    <w:rsid w:val="003C3838"/>
    <w:rsid w:val="003C3CCE"/>
    <w:rsid w:val="003C41E8"/>
    <w:rsid w:val="003C43BB"/>
    <w:rsid w:val="003C5847"/>
    <w:rsid w:val="003C61EB"/>
    <w:rsid w:val="003C6378"/>
    <w:rsid w:val="003C641C"/>
    <w:rsid w:val="003C6726"/>
    <w:rsid w:val="003D0681"/>
    <w:rsid w:val="003D12F6"/>
    <w:rsid w:val="003D1426"/>
    <w:rsid w:val="003D162B"/>
    <w:rsid w:val="003D54B9"/>
    <w:rsid w:val="003D6C64"/>
    <w:rsid w:val="003D7A98"/>
    <w:rsid w:val="003E0BBD"/>
    <w:rsid w:val="003E2E79"/>
    <w:rsid w:val="003E2F4E"/>
    <w:rsid w:val="003E35D4"/>
    <w:rsid w:val="003E4306"/>
    <w:rsid w:val="003E45F8"/>
    <w:rsid w:val="003E6019"/>
    <w:rsid w:val="003E720A"/>
    <w:rsid w:val="003E752E"/>
    <w:rsid w:val="003F243C"/>
    <w:rsid w:val="003F27D2"/>
    <w:rsid w:val="003F3255"/>
    <w:rsid w:val="003F76C0"/>
    <w:rsid w:val="004009C7"/>
    <w:rsid w:val="00401A16"/>
    <w:rsid w:val="00403E6E"/>
    <w:rsid w:val="00404E44"/>
    <w:rsid w:val="004113BE"/>
    <w:rsid w:val="004129B4"/>
    <w:rsid w:val="00412A2A"/>
    <w:rsid w:val="004160CC"/>
    <w:rsid w:val="00417EF0"/>
    <w:rsid w:val="00422181"/>
    <w:rsid w:val="00423128"/>
    <w:rsid w:val="004244A8"/>
    <w:rsid w:val="00424B94"/>
    <w:rsid w:val="00425039"/>
    <w:rsid w:val="0042504E"/>
    <w:rsid w:val="00425F72"/>
    <w:rsid w:val="00426C85"/>
    <w:rsid w:val="00427736"/>
    <w:rsid w:val="00430563"/>
    <w:rsid w:val="0043066E"/>
    <w:rsid w:val="00432FAE"/>
    <w:rsid w:val="00436682"/>
    <w:rsid w:val="00441787"/>
    <w:rsid w:val="00441D82"/>
    <w:rsid w:val="00444962"/>
    <w:rsid w:val="00444B7A"/>
    <w:rsid w:val="00444F2D"/>
    <w:rsid w:val="00446568"/>
    <w:rsid w:val="00446756"/>
    <w:rsid w:val="0044696C"/>
    <w:rsid w:val="004472CD"/>
    <w:rsid w:val="00447C3B"/>
    <w:rsid w:val="004503C7"/>
    <w:rsid w:val="00451793"/>
    <w:rsid w:val="00452034"/>
    <w:rsid w:val="00454030"/>
    <w:rsid w:val="0045467F"/>
    <w:rsid w:val="0045473E"/>
    <w:rsid w:val="004548B3"/>
    <w:rsid w:val="00454DAC"/>
    <w:rsid w:val="00455FA6"/>
    <w:rsid w:val="00456021"/>
    <w:rsid w:val="004568FF"/>
    <w:rsid w:val="00462086"/>
    <w:rsid w:val="0046301E"/>
    <w:rsid w:val="00463A75"/>
    <w:rsid w:val="0046404F"/>
    <w:rsid w:val="004649BE"/>
    <w:rsid w:val="00464ED9"/>
    <w:rsid w:val="00465369"/>
    <w:rsid w:val="0046572E"/>
    <w:rsid w:val="00466A0A"/>
    <w:rsid w:val="00466C70"/>
    <w:rsid w:val="004678C4"/>
    <w:rsid w:val="004702C9"/>
    <w:rsid w:val="00470665"/>
    <w:rsid w:val="00470EDD"/>
    <w:rsid w:val="00471A75"/>
    <w:rsid w:val="00472752"/>
    <w:rsid w:val="00472DB7"/>
    <w:rsid w:val="00472E45"/>
    <w:rsid w:val="00473FEA"/>
    <w:rsid w:val="004740BE"/>
    <w:rsid w:val="00474E24"/>
    <w:rsid w:val="0047529D"/>
    <w:rsid w:val="0047579D"/>
    <w:rsid w:val="00476523"/>
    <w:rsid w:val="004773D7"/>
    <w:rsid w:val="0047755F"/>
    <w:rsid w:val="0048211D"/>
    <w:rsid w:val="00482EBD"/>
    <w:rsid w:val="00483262"/>
    <w:rsid w:val="00483A9C"/>
    <w:rsid w:val="00484107"/>
    <w:rsid w:val="004849B1"/>
    <w:rsid w:val="00484C5D"/>
    <w:rsid w:val="00485CC5"/>
    <w:rsid w:val="00490DD6"/>
    <w:rsid w:val="00491D57"/>
    <w:rsid w:val="0049343F"/>
    <w:rsid w:val="00494D1A"/>
    <w:rsid w:val="00494EC2"/>
    <w:rsid w:val="004956CC"/>
    <w:rsid w:val="00495A92"/>
    <w:rsid w:val="00495C30"/>
    <w:rsid w:val="004964FC"/>
    <w:rsid w:val="00497655"/>
    <w:rsid w:val="004A145E"/>
    <w:rsid w:val="004A1F15"/>
    <w:rsid w:val="004A249A"/>
    <w:rsid w:val="004A2A81"/>
    <w:rsid w:val="004A2A98"/>
    <w:rsid w:val="004A3933"/>
    <w:rsid w:val="004A67E5"/>
    <w:rsid w:val="004A682E"/>
    <w:rsid w:val="004A73EF"/>
    <w:rsid w:val="004A7BD7"/>
    <w:rsid w:val="004B0D3E"/>
    <w:rsid w:val="004C0774"/>
    <w:rsid w:val="004C15C2"/>
    <w:rsid w:val="004C36D8"/>
    <w:rsid w:val="004C595E"/>
    <w:rsid w:val="004C617D"/>
    <w:rsid w:val="004C7077"/>
    <w:rsid w:val="004D1248"/>
    <w:rsid w:val="004D1741"/>
    <w:rsid w:val="004D1E3C"/>
    <w:rsid w:val="004D1FB8"/>
    <w:rsid w:val="004D3E79"/>
    <w:rsid w:val="004D4169"/>
    <w:rsid w:val="004D444D"/>
    <w:rsid w:val="004D5CDB"/>
    <w:rsid w:val="004D6E14"/>
    <w:rsid w:val="004E2016"/>
    <w:rsid w:val="004E292D"/>
    <w:rsid w:val="004E467B"/>
    <w:rsid w:val="004E585E"/>
    <w:rsid w:val="004E5ABD"/>
    <w:rsid w:val="004E629A"/>
    <w:rsid w:val="004E723E"/>
    <w:rsid w:val="004E7D51"/>
    <w:rsid w:val="004F2A1D"/>
    <w:rsid w:val="004F2D4F"/>
    <w:rsid w:val="004F4E17"/>
    <w:rsid w:val="004F6255"/>
    <w:rsid w:val="0050082F"/>
    <w:rsid w:val="00500C56"/>
    <w:rsid w:val="00501713"/>
    <w:rsid w:val="00502D0E"/>
    <w:rsid w:val="00503321"/>
    <w:rsid w:val="00503630"/>
    <w:rsid w:val="00503F1A"/>
    <w:rsid w:val="005049F7"/>
    <w:rsid w:val="00506568"/>
    <w:rsid w:val="005100CF"/>
    <w:rsid w:val="00510AEF"/>
    <w:rsid w:val="0051551B"/>
    <w:rsid w:val="00515858"/>
    <w:rsid w:val="00516539"/>
    <w:rsid w:val="00516945"/>
    <w:rsid w:val="00520C57"/>
    <w:rsid w:val="005222F4"/>
    <w:rsid w:val="00522D94"/>
    <w:rsid w:val="005243D1"/>
    <w:rsid w:val="00524A6E"/>
    <w:rsid w:val="00524ECE"/>
    <w:rsid w:val="00525BFC"/>
    <w:rsid w:val="005276B8"/>
    <w:rsid w:val="00530119"/>
    <w:rsid w:val="0053086C"/>
    <w:rsid w:val="00530A46"/>
    <w:rsid w:val="0053154B"/>
    <w:rsid w:val="00532ED7"/>
    <w:rsid w:val="00532EF2"/>
    <w:rsid w:val="00533D89"/>
    <w:rsid w:val="00534252"/>
    <w:rsid w:val="005349DD"/>
    <w:rsid w:val="00535755"/>
    <w:rsid w:val="00536564"/>
    <w:rsid w:val="00536F95"/>
    <w:rsid w:val="0054137F"/>
    <w:rsid w:val="00544223"/>
    <w:rsid w:val="00544597"/>
    <w:rsid w:val="00544FFE"/>
    <w:rsid w:val="00546895"/>
    <w:rsid w:val="005473F5"/>
    <w:rsid w:val="005477E7"/>
    <w:rsid w:val="00547ECE"/>
    <w:rsid w:val="005506E0"/>
    <w:rsid w:val="00550942"/>
    <w:rsid w:val="005513DC"/>
    <w:rsid w:val="00551421"/>
    <w:rsid w:val="00552794"/>
    <w:rsid w:val="005533A3"/>
    <w:rsid w:val="005536DC"/>
    <w:rsid w:val="00554402"/>
    <w:rsid w:val="00554667"/>
    <w:rsid w:val="0055590E"/>
    <w:rsid w:val="00556146"/>
    <w:rsid w:val="00556255"/>
    <w:rsid w:val="005565E5"/>
    <w:rsid w:val="005602E7"/>
    <w:rsid w:val="00563199"/>
    <w:rsid w:val="00563AF8"/>
    <w:rsid w:val="00563DA7"/>
    <w:rsid w:val="00564419"/>
    <w:rsid w:val="00564874"/>
    <w:rsid w:val="005649D4"/>
    <w:rsid w:val="00564E14"/>
    <w:rsid w:val="00565387"/>
    <w:rsid w:val="005662C4"/>
    <w:rsid w:val="00566BB3"/>
    <w:rsid w:val="00566E73"/>
    <w:rsid w:val="00567963"/>
    <w:rsid w:val="0057009A"/>
    <w:rsid w:val="00570193"/>
    <w:rsid w:val="00571260"/>
    <w:rsid w:val="00571440"/>
    <w:rsid w:val="0057189C"/>
    <w:rsid w:val="00573FC1"/>
    <w:rsid w:val="005741EE"/>
    <w:rsid w:val="005763DC"/>
    <w:rsid w:val="0057668E"/>
    <w:rsid w:val="005777B6"/>
    <w:rsid w:val="00580EEE"/>
    <w:rsid w:val="00580F8C"/>
    <w:rsid w:val="005815D7"/>
    <w:rsid w:val="005815DA"/>
    <w:rsid w:val="00581B7C"/>
    <w:rsid w:val="005826E0"/>
    <w:rsid w:val="005827BA"/>
    <w:rsid w:val="00582B89"/>
    <w:rsid w:val="00582BE8"/>
    <w:rsid w:val="00582E22"/>
    <w:rsid w:val="00583272"/>
    <w:rsid w:val="005849C2"/>
    <w:rsid w:val="00584D86"/>
    <w:rsid w:val="00585110"/>
    <w:rsid w:val="005856A1"/>
    <w:rsid w:val="005856F2"/>
    <w:rsid w:val="00585DF6"/>
    <w:rsid w:val="00586EBD"/>
    <w:rsid w:val="00590E3C"/>
    <w:rsid w:val="00591189"/>
    <w:rsid w:val="005919E8"/>
    <w:rsid w:val="00591F4A"/>
    <w:rsid w:val="005929E2"/>
    <w:rsid w:val="005934B2"/>
    <w:rsid w:val="00593C5F"/>
    <w:rsid w:val="005948C9"/>
    <w:rsid w:val="00595E83"/>
    <w:rsid w:val="00595FC1"/>
    <w:rsid w:val="00596530"/>
    <w:rsid w:val="005967A0"/>
    <w:rsid w:val="005967F3"/>
    <w:rsid w:val="00596A38"/>
    <w:rsid w:val="005A06DF"/>
    <w:rsid w:val="005A135E"/>
    <w:rsid w:val="005A1ACF"/>
    <w:rsid w:val="005A21A0"/>
    <w:rsid w:val="005A259D"/>
    <w:rsid w:val="005A2FBF"/>
    <w:rsid w:val="005A4584"/>
    <w:rsid w:val="005A5527"/>
    <w:rsid w:val="005A5A87"/>
    <w:rsid w:val="005A5AE6"/>
    <w:rsid w:val="005A5CC0"/>
    <w:rsid w:val="005A6249"/>
    <w:rsid w:val="005A6258"/>
    <w:rsid w:val="005A6791"/>
    <w:rsid w:val="005A68F4"/>
    <w:rsid w:val="005A71A1"/>
    <w:rsid w:val="005B0350"/>
    <w:rsid w:val="005B1206"/>
    <w:rsid w:val="005B30B2"/>
    <w:rsid w:val="005B37E8"/>
    <w:rsid w:val="005B4DCC"/>
    <w:rsid w:val="005B58B9"/>
    <w:rsid w:val="005B6027"/>
    <w:rsid w:val="005B6646"/>
    <w:rsid w:val="005C0056"/>
    <w:rsid w:val="005C1273"/>
    <w:rsid w:val="005C78C3"/>
    <w:rsid w:val="005D03F6"/>
    <w:rsid w:val="005D0595"/>
    <w:rsid w:val="005D0F8A"/>
    <w:rsid w:val="005D0FD3"/>
    <w:rsid w:val="005D1FF0"/>
    <w:rsid w:val="005D2892"/>
    <w:rsid w:val="005D2B59"/>
    <w:rsid w:val="005D359B"/>
    <w:rsid w:val="005D485C"/>
    <w:rsid w:val="005D5855"/>
    <w:rsid w:val="005D5E3D"/>
    <w:rsid w:val="005D61D6"/>
    <w:rsid w:val="005D62A0"/>
    <w:rsid w:val="005D68B4"/>
    <w:rsid w:val="005E04A3"/>
    <w:rsid w:val="005E0D13"/>
    <w:rsid w:val="005E136F"/>
    <w:rsid w:val="005E2490"/>
    <w:rsid w:val="005E3B6C"/>
    <w:rsid w:val="005E4467"/>
    <w:rsid w:val="005E5047"/>
    <w:rsid w:val="005E565A"/>
    <w:rsid w:val="005E5A5F"/>
    <w:rsid w:val="005E7205"/>
    <w:rsid w:val="005E72F4"/>
    <w:rsid w:val="005E7371"/>
    <w:rsid w:val="005E7771"/>
    <w:rsid w:val="005E79D4"/>
    <w:rsid w:val="005E7D7C"/>
    <w:rsid w:val="005E7F8E"/>
    <w:rsid w:val="005F116C"/>
    <w:rsid w:val="005F2131"/>
    <w:rsid w:val="005F3060"/>
    <w:rsid w:val="005F5A75"/>
    <w:rsid w:val="005F73D1"/>
    <w:rsid w:val="006000F5"/>
    <w:rsid w:val="0060037A"/>
    <w:rsid w:val="00605EF6"/>
    <w:rsid w:val="00606455"/>
    <w:rsid w:val="00607887"/>
    <w:rsid w:val="00607DC6"/>
    <w:rsid w:val="00610937"/>
    <w:rsid w:val="00611603"/>
    <w:rsid w:val="006122A7"/>
    <w:rsid w:val="0061247D"/>
    <w:rsid w:val="0061271A"/>
    <w:rsid w:val="00612C0E"/>
    <w:rsid w:val="00613F06"/>
    <w:rsid w:val="00614929"/>
    <w:rsid w:val="00614CC6"/>
    <w:rsid w:val="00614DC0"/>
    <w:rsid w:val="006164DF"/>
    <w:rsid w:val="00616511"/>
    <w:rsid w:val="006176ED"/>
    <w:rsid w:val="006202F3"/>
    <w:rsid w:val="0062097A"/>
    <w:rsid w:val="006214FF"/>
    <w:rsid w:val="00621DA6"/>
    <w:rsid w:val="006231FF"/>
    <w:rsid w:val="006238CB"/>
    <w:rsid w:val="00623CFE"/>
    <w:rsid w:val="006242DB"/>
    <w:rsid w:val="006245FB"/>
    <w:rsid w:val="00624E58"/>
    <w:rsid w:val="00625B48"/>
    <w:rsid w:val="0062627B"/>
    <w:rsid w:val="00627221"/>
    <w:rsid w:val="00627EE8"/>
    <w:rsid w:val="006311ED"/>
    <w:rsid w:val="006316FA"/>
    <w:rsid w:val="0063345E"/>
    <w:rsid w:val="0063548E"/>
    <w:rsid w:val="00636489"/>
    <w:rsid w:val="006370D2"/>
    <w:rsid w:val="0064074F"/>
    <w:rsid w:val="00641F55"/>
    <w:rsid w:val="0064237E"/>
    <w:rsid w:val="00645B67"/>
    <w:rsid w:val="00645E4A"/>
    <w:rsid w:val="006467C5"/>
    <w:rsid w:val="00651D41"/>
    <w:rsid w:val="00651D92"/>
    <w:rsid w:val="00653688"/>
    <w:rsid w:val="00653E7F"/>
    <w:rsid w:val="006558A5"/>
    <w:rsid w:val="00656957"/>
    <w:rsid w:val="006578C6"/>
    <w:rsid w:val="0066091B"/>
    <w:rsid w:val="00661979"/>
    <w:rsid w:val="00661B95"/>
    <w:rsid w:val="0066212D"/>
    <w:rsid w:val="006626EA"/>
    <w:rsid w:val="00663E1C"/>
    <w:rsid w:val="00665E04"/>
    <w:rsid w:val="006660E9"/>
    <w:rsid w:val="006664FA"/>
    <w:rsid w:val="00667249"/>
    <w:rsid w:val="00667558"/>
    <w:rsid w:val="00670071"/>
    <w:rsid w:val="0067042F"/>
    <w:rsid w:val="00670982"/>
    <w:rsid w:val="00670EE6"/>
    <w:rsid w:val="006713CD"/>
    <w:rsid w:val="00671523"/>
    <w:rsid w:val="0067289E"/>
    <w:rsid w:val="0067310F"/>
    <w:rsid w:val="006739D3"/>
    <w:rsid w:val="00673ED0"/>
    <w:rsid w:val="00674A10"/>
    <w:rsid w:val="006754EF"/>
    <w:rsid w:val="00676C8D"/>
    <w:rsid w:val="00676F1F"/>
    <w:rsid w:val="00677381"/>
    <w:rsid w:val="00677414"/>
    <w:rsid w:val="006774E7"/>
    <w:rsid w:val="006832CF"/>
    <w:rsid w:val="0068428C"/>
    <w:rsid w:val="00684884"/>
    <w:rsid w:val="00685751"/>
    <w:rsid w:val="0068601E"/>
    <w:rsid w:val="00686561"/>
    <w:rsid w:val="00691F84"/>
    <w:rsid w:val="00692387"/>
    <w:rsid w:val="0069486B"/>
    <w:rsid w:val="00695BE7"/>
    <w:rsid w:val="00695DF8"/>
    <w:rsid w:val="006961E4"/>
    <w:rsid w:val="00697F89"/>
    <w:rsid w:val="006A01E5"/>
    <w:rsid w:val="006A2BB7"/>
    <w:rsid w:val="006A3A9F"/>
    <w:rsid w:val="006A4904"/>
    <w:rsid w:val="006A548F"/>
    <w:rsid w:val="006A701A"/>
    <w:rsid w:val="006B05E9"/>
    <w:rsid w:val="006B0864"/>
    <w:rsid w:val="006B18B7"/>
    <w:rsid w:val="006B27F3"/>
    <w:rsid w:val="006B4E80"/>
    <w:rsid w:val="006B64DC"/>
    <w:rsid w:val="006B7777"/>
    <w:rsid w:val="006B7A91"/>
    <w:rsid w:val="006C0302"/>
    <w:rsid w:val="006C1FFE"/>
    <w:rsid w:val="006C3CDF"/>
    <w:rsid w:val="006C5571"/>
    <w:rsid w:val="006C6EE0"/>
    <w:rsid w:val="006D18FE"/>
    <w:rsid w:val="006D3230"/>
    <w:rsid w:val="006D4704"/>
    <w:rsid w:val="006D6A2D"/>
    <w:rsid w:val="006D7EB9"/>
    <w:rsid w:val="006E0990"/>
    <w:rsid w:val="006E0E03"/>
    <w:rsid w:val="006E1E18"/>
    <w:rsid w:val="006E208C"/>
    <w:rsid w:val="006E28AB"/>
    <w:rsid w:val="006E31CE"/>
    <w:rsid w:val="006E34D3"/>
    <w:rsid w:val="006E3874"/>
    <w:rsid w:val="006E3F2C"/>
    <w:rsid w:val="006E43C9"/>
    <w:rsid w:val="006E486B"/>
    <w:rsid w:val="006E56DA"/>
    <w:rsid w:val="006E69C0"/>
    <w:rsid w:val="006E7390"/>
    <w:rsid w:val="006F0370"/>
    <w:rsid w:val="006F1435"/>
    <w:rsid w:val="006F287A"/>
    <w:rsid w:val="006F3535"/>
    <w:rsid w:val="006F5DBC"/>
    <w:rsid w:val="006F623B"/>
    <w:rsid w:val="006F78C4"/>
    <w:rsid w:val="0070039C"/>
    <w:rsid w:val="00700A44"/>
    <w:rsid w:val="00700C45"/>
    <w:rsid w:val="00701925"/>
    <w:rsid w:val="00702FBA"/>
    <w:rsid w:val="007031A0"/>
    <w:rsid w:val="00705335"/>
    <w:rsid w:val="007054B2"/>
    <w:rsid w:val="00705A29"/>
    <w:rsid w:val="00705EA6"/>
    <w:rsid w:val="00706EDD"/>
    <w:rsid w:val="00707302"/>
    <w:rsid w:val="00707498"/>
    <w:rsid w:val="00707D18"/>
    <w:rsid w:val="00711A65"/>
    <w:rsid w:val="00711F2D"/>
    <w:rsid w:val="007129F3"/>
    <w:rsid w:val="00714133"/>
    <w:rsid w:val="0071476C"/>
    <w:rsid w:val="00714DA4"/>
    <w:rsid w:val="007152A5"/>
    <w:rsid w:val="007158B2"/>
    <w:rsid w:val="00716081"/>
    <w:rsid w:val="00716636"/>
    <w:rsid w:val="00717848"/>
    <w:rsid w:val="00721093"/>
    <w:rsid w:val="0072205A"/>
    <w:rsid w:val="00722B48"/>
    <w:rsid w:val="00723C26"/>
    <w:rsid w:val="00724164"/>
    <w:rsid w:val="00725DE7"/>
    <w:rsid w:val="0072636A"/>
    <w:rsid w:val="00726B44"/>
    <w:rsid w:val="0072702C"/>
    <w:rsid w:val="00727B2A"/>
    <w:rsid w:val="007318DD"/>
    <w:rsid w:val="007329E4"/>
    <w:rsid w:val="00733167"/>
    <w:rsid w:val="0073442D"/>
    <w:rsid w:val="007358B9"/>
    <w:rsid w:val="0073652E"/>
    <w:rsid w:val="007375D2"/>
    <w:rsid w:val="00737720"/>
    <w:rsid w:val="00740039"/>
    <w:rsid w:val="0074043E"/>
    <w:rsid w:val="00740D2C"/>
    <w:rsid w:val="0074131A"/>
    <w:rsid w:val="007428A0"/>
    <w:rsid w:val="00744BF9"/>
    <w:rsid w:val="00745FD6"/>
    <w:rsid w:val="0074752A"/>
    <w:rsid w:val="00752623"/>
    <w:rsid w:val="007537F5"/>
    <w:rsid w:val="00753AAE"/>
    <w:rsid w:val="00754A8F"/>
    <w:rsid w:val="00755EBD"/>
    <w:rsid w:val="00760F1F"/>
    <w:rsid w:val="00760FC4"/>
    <w:rsid w:val="00761510"/>
    <w:rsid w:val="00761EB6"/>
    <w:rsid w:val="007624E4"/>
    <w:rsid w:val="00762D0A"/>
    <w:rsid w:val="0076423E"/>
    <w:rsid w:val="007646CB"/>
    <w:rsid w:val="00764B91"/>
    <w:rsid w:val="007659A0"/>
    <w:rsid w:val="007664AC"/>
    <w:rsid w:val="0076658F"/>
    <w:rsid w:val="00767DA5"/>
    <w:rsid w:val="0077040A"/>
    <w:rsid w:val="00772D3A"/>
    <w:rsid w:val="00772D64"/>
    <w:rsid w:val="007731A0"/>
    <w:rsid w:val="00773355"/>
    <w:rsid w:val="00773539"/>
    <w:rsid w:val="007745C3"/>
    <w:rsid w:val="00774908"/>
    <w:rsid w:val="00776299"/>
    <w:rsid w:val="00776DD4"/>
    <w:rsid w:val="007808A8"/>
    <w:rsid w:val="00784042"/>
    <w:rsid w:val="007844B3"/>
    <w:rsid w:val="00784662"/>
    <w:rsid w:val="00784A32"/>
    <w:rsid w:val="00784AE1"/>
    <w:rsid w:val="00784C04"/>
    <w:rsid w:val="0078516E"/>
    <w:rsid w:val="00787048"/>
    <w:rsid w:val="00792609"/>
    <w:rsid w:val="00792887"/>
    <w:rsid w:val="007943E2"/>
    <w:rsid w:val="007945D1"/>
    <w:rsid w:val="00794F2C"/>
    <w:rsid w:val="00795589"/>
    <w:rsid w:val="00796B9A"/>
    <w:rsid w:val="007973BB"/>
    <w:rsid w:val="007A0091"/>
    <w:rsid w:val="007A3BC7"/>
    <w:rsid w:val="007A478F"/>
    <w:rsid w:val="007A5AC4"/>
    <w:rsid w:val="007A71E3"/>
    <w:rsid w:val="007B0934"/>
    <w:rsid w:val="007B0FDD"/>
    <w:rsid w:val="007B1F41"/>
    <w:rsid w:val="007B257A"/>
    <w:rsid w:val="007B4802"/>
    <w:rsid w:val="007B5F1B"/>
    <w:rsid w:val="007B6668"/>
    <w:rsid w:val="007B6B33"/>
    <w:rsid w:val="007C0644"/>
    <w:rsid w:val="007C1E5B"/>
    <w:rsid w:val="007C2701"/>
    <w:rsid w:val="007C337C"/>
    <w:rsid w:val="007C34BD"/>
    <w:rsid w:val="007C67EB"/>
    <w:rsid w:val="007C7975"/>
    <w:rsid w:val="007D041C"/>
    <w:rsid w:val="007D0831"/>
    <w:rsid w:val="007D1E31"/>
    <w:rsid w:val="007D2192"/>
    <w:rsid w:val="007D50CC"/>
    <w:rsid w:val="007D6939"/>
    <w:rsid w:val="007D7E32"/>
    <w:rsid w:val="007E0329"/>
    <w:rsid w:val="007E0744"/>
    <w:rsid w:val="007E1599"/>
    <w:rsid w:val="007E1971"/>
    <w:rsid w:val="007E1D8B"/>
    <w:rsid w:val="007E4C30"/>
    <w:rsid w:val="007E4E55"/>
    <w:rsid w:val="007E599E"/>
    <w:rsid w:val="007E5E45"/>
    <w:rsid w:val="007E5FA5"/>
    <w:rsid w:val="007E6F56"/>
    <w:rsid w:val="007E760C"/>
    <w:rsid w:val="007F0021"/>
    <w:rsid w:val="007F2F52"/>
    <w:rsid w:val="007F4528"/>
    <w:rsid w:val="007F58C0"/>
    <w:rsid w:val="00800324"/>
    <w:rsid w:val="008018CB"/>
    <w:rsid w:val="00801B1E"/>
    <w:rsid w:val="00801F71"/>
    <w:rsid w:val="00804169"/>
    <w:rsid w:val="00805F28"/>
    <w:rsid w:val="00807105"/>
    <w:rsid w:val="0080749F"/>
    <w:rsid w:val="00811D46"/>
    <w:rsid w:val="008125B0"/>
    <w:rsid w:val="008135A8"/>
    <w:rsid w:val="008144CB"/>
    <w:rsid w:val="008148E7"/>
    <w:rsid w:val="00817F33"/>
    <w:rsid w:val="00821717"/>
    <w:rsid w:val="00822028"/>
    <w:rsid w:val="0082241A"/>
    <w:rsid w:val="00822495"/>
    <w:rsid w:val="008233D3"/>
    <w:rsid w:val="00824210"/>
    <w:rsid w:val="008245ED"/>
    <w:rsid w:val="008263C0"/>
    <w:rsid w:val="00832CD0"/>
    <w:rsid w:val="00832D89"/>
    <w:rsid w:val="00837E11"/>
    <w:rsid w:val="00841422"/>
    <w:rsid w:val="00841D3B"/>
    <w:rsid w:val="0084314C"/>
    <w:rsid w:val="00843171"/>
    <w:rsid w:val="00843C8E"/>
    <w:rsid w:val="00851DDA"/>
    <w:rsid w:val="008552AE"/>
    <w:rsid w:val="00857038"/>
    <w:rsid w:val="00857528"/>
    <w:rsid w:val="008575C3"/>
    <w:rsid w:val="00857A3C"/>
    <w:rsid w:val="00860F03"/>
    <w:rsid w:val="00861B3C"/>
    <w:rsid w:val="0086247A"/>
    <w:rsid w:val="00863D28"/>
    <w:rsid w:val="00864095"/>
    <w:rsid w:val="008648C3"/>
    <w:rsid w:val="00864BAF"/>
    <w:rsid w:val="0086521C"/>
    <w:rsid w:val="00865F9C"/>
    <w:rsid w:val="0087015D"/>
    <w:rsid w:val="00871016"/>
    <w:rsid w:val="00873398"/>
    <w:rsid w:val="00873AEC"/>
    <w:rsid w:val="00877975"/>
    <w:rsid w:val="0088031F"/>
    <w:rsid w:val="00880403"/>
    <w:rsid w:val="00880F26"/>
    <w:rsid w:val="00881639"/>
    <w:rsid w:val="00881B8D"/>
    <w:rsid w:val="00881EC0"/>
    <w:rsid w:val="00882AC8"/>
    <w:rsid w:val="008838AE"/>
    <w:rsid w:val="00885F40"/>
    <w:rsid w:val="00890C2B"/>
    <w:rsid w:val="00893315"/>
    <w:rsid w:val="008957A7"/>
    <w:rsid w:val="00895E24"/>
    <w:rsid w:val="0089662E"/>
    <w:rsid w:val="00896C2E"/>
    <w:rsid w:val="008A06D1"/>
    <w:rsid w:val="008A12BA"/>
    <w:rsid w:val="008A1ADD"/>
    <w:rsid w:val="008A20A6"/>
    <w:rsid w:val="008A412C"/>
    <w:rsid w:val="008A5095"/>
    <w:rsid w:val="008A608F"/>
    <w:rsid w:val="008A6119"/>
    <w:rsid w:val="008A6FEF"/>
    <w:rsid w:val="008A78E9"/>
    <w:rsid w:val="008A7FEB"/>
    <w:rsid w:val="008B1A9A"/>
    <w:rsid w:val="008B4FE6"/>
    <w:rsid w:val="008B5BF6"/>
    <w:rsid w:val="008B6B8C"/>
    <w:rsid w:val="008B6C37"/>
    <w:rsid w:val="008C013A"/>
    <w:rsid w:val="008C0663"/>
    <w:rsid w:val="008C12BF"/>
    <w:rsid w:val="008C2953"/>
    <w:rsid w:val="008C578E"/>
    <w:rsid w:val="008D5750"/>
    <w:rsid w:val="008D5D4E"/>
    <w:rsid w:val="008E0423"/>
    <w:rsid w:val="008E18F7"/>
    <w:rsid w:val="008E1E10"/>
    <w:rsid w:val="008E291B"/>
    <w:rsid w:val="008E4F2F"/>
    <w:rsid w:val="008E4FAA"/>
    <w:rsid w:val="008E5A0D"/>
    <w:rsid w:val="008E74AA"/>
    <w:rsid w:val="008E74B0"/>
    <w:rsid w:val="008E7615"/>
    <w:rsid w:val="008F036B"/>
    <w:rsid w:val="008F177B"/>
    <w:rsid w:val="008F7BDD"/>
    <w:rsid w:val="009008A8"/>
    <w:rsid w:val="00900B15"/>
    <w:rsid w:val="00902049"/>
    <w:rsid w:val="00902D34"/>
    <w:rsid w:val="00902F43"/>
    <w:rsid w:val="009032E7"/>
    <w:rsid w:val="00905266"/>
    <w:rsid w:val="00905A13"/>
    <w:rsid w:val="009063B0"/>
    <w:rsid w:val="00907106"/>
    <w:rsid w:val="009107FD"/>
    <w:rsid w:val="0091137C"/>
    <w:rsid w:val="00911567"/>
    <w:rsid w:val="00912157"/>
    <w:rsid w:val="00912B44"/>
    <w:rsid w:val="0091508E"/>
    <w:rsid w:val="00915504"/>
    <w:rsid w:val="009156E2"/>
    <w:rsid w:val="00917AAE"/>
    <w:rsid w:val="0092372F"/>
    <w:rsid w:val="009237A2"/>
    <w:rsid w:val="00924427"/>
    <w:rsid w:val="009251A9"/>
    <w:rsid w:val="00926C40"/>
    <w:rsid w:val="009272AA"/>
    <w:rsid w:val="00927E33"/>
    <w:rsid w:val="00930699"/>
    <w:rsid w:val="00931F69"/>
    <w:rsid w:val="00934123"/>
    <w:rsid w:val="00934412"/>
    <w:rsid w:val="00934624"/>
    <w:rsid w:val="009404DD"/>
    <w:rsid w:val="00940B52"/>
    <w:rsid w:val="009429B2"/>
    <w:rsid w:val="009443A2"/>
    <w:rsid w:val="00945247"/>
    <w:rsid w:val="009453F2"/>
    <w:rsid w:val="009474D4"/>
    <w:rsid w:val="00950E17"/>
    <w:rsid w:val="00954232"/>
    <w:rsid w:val="00955774"/>
    <w:rsid w:val="0095578D"/>
    <w:rsid w:val="009560B5"/>
    <w:rsid w:val="00962445"/>
    <w:rsid w:val="00962861"/>
    <w:rsid w:val="0096484F"/>
    <w:rsid w:val="00964905"/>
    <w:rsid w:val="00964FCD"/>
    <w:rsid w:val="009658E4"/>
    <w:rsid w:val="00965BC3"/>
    <w:rsid w:val="00967459"/>
    <w:rsid w:val="0096776E"/>
    <w:rsid w:val="009703D6"/>
    <w:rsid w:val="0097181B"/>
    <w:rsid w:val="00971B12"/>
    <w:rsid w:val="00972309"/>
    <w:rsid w:val="009743B9"/>
    <w:rsid w:val="00974F77"/>
    <w:rsid w:val="00976DC5"/>
    <w:rsid w:val="00977060"/>
    <w:rsid w:val="0097724B"/>
    <w:rsid w:val="009779EC"/>
    <w:rsid w:val="00981463"/>
    <w:rsid w:val="009818C7"/>
    <w:rsid w:val="00982B5A"/>
    <w:rsid w:val="00982CBC"/>
    <w:rsid w:val="00982DD4"/>
    <w:rsid w:val="0098335C"/>
    <w:rsid w:val="009841E5"/>
    <w:rsid w:val="00984472"/>
    <w:rsid w:val="0098479F"/>
    <w:rsid w:val="00984A8A"/>
    <w:rsid w:val="00985323"/>
    <w:rsid w:val="00985421"/>
    <w:rsid w:val="009857B6"/>
    <w:rsid w:val="00985A8D"/>
    <w:rsid w:val="0098654F"/>
    <w:rsid w:val="00986610"/>
    <w:rsid w:val="009873D5"/>
    <w:rsid w:val="009877DC"/>
    <w:rsid w:val="00991F96"/>
    <w:rsid w:val="00992F5B"/>
    <w:rsid w:val="0099337B"/>
    <w:rsid w:val="0099411B"/>
    <w:rsid w:val="00994E3B"/>
    <w:rsid w:val="009966EE"/>
    <w:rsid w:val="00996F0A"/>
    <w:rsid w:val="00997EF8"/>
    <w:rsid w:val="009A1228"/>
    <w:rsid w:val="009A1D86"/>
    <w:rsid w:val="009A28B9"/>
    <w:rsid w:val="009A39F6"/>
    <w:rsid w:val="009A5179"/>
    <w:rsid w:val="009A59CF"/>
    <w:rsid w:val="009A5F42"/>
    <w:rsid w:val="009A6047"/>
    <w:rsid w:val="009B049C"/>
    <w:rsid w:val="009B11C8"/>
    <w:rsid w:val="009B2BCF"/>
    <w:rsid w:val="009B2C5B"/>
    <w:rsid w:val="009B2CDF"/>
    <w:rsid w:val="009B2FF8"/>
    <w:rsid w:val="009B5BA3"/>
    <w:rsid w:val="009B7051"/>
    <w:rsid w:val="009B781A"/>
    <w:rsid w:val="009B788D"/>
    <w:rsid w:val="009C58BE"/>
    <w:rsid w:val="009C637E"/>
    <w:rsid w:val="009C6474"/>
    <w:rsid w:val="009C64BB"/>
    <w:rsid w:val="009C64C6"/>
    <w:rsid w:val="009C6D35"/>
    <w:rsid w:val="009C7E8A"/>
    <w:rsid w:val="009D0027"/>
    <w:rsid w:val="009D0655"/>
    <w:rsid w:val="009D137E"/>
    <w:rsid w:val="009D21B9"/>
    <w:rsid w:val="009D2206"/>
    <w:rsid w:val="009D2AD1"/>
    <w:rsid w:val="009D55D4"/>
    <w:rsid w:val="009D5AC6"/>
    <w:rsid w:val="009D7F48"/>
    <w:rsid w:val="009E1E98"/>
    <w:rsid w:val="009E2808"/>
    <w:rsid w:val="009E28D5"/>
    <w:rsid w:val="009E373A"/>
    <w:rsid w:val="009E3ABE"/>
    <w:rsid w:val="009E3C4B"/>
    <w:rsid w:val="009E5750"/>
    <w:rsid w:val="009E5916"/>
    <w:rsid w:val="009E6EBD"/>
    <w:rsid w:val="009F0637"/>
    <w:rsid w:val="009F081C"/>
    <w:rsid w:val="009F10F8"/>
    <w:rsid w:val="009F2A51"/>
    <w:rsid w:val="009F31CD"/>
    <w:rsid w:val="009F3815"/>
    <w:rsid w:val="009F3BAC"/>
    <w:rsid w:val="009F3E22"/>
    <w:rsid w:val="009F3F32"/>
    <w:rsid w:val="009F4211"/>
    <w:rsid w:val="009F62A6"/>
    <w:rsid w:val="009F674F"/>
    <w:rsid w:val="009F799E"/>
    <w:rsid w:val="00A0096B"/>
    <w:rsid w:val="00A0109D"/>
    <w:rsid w:val="00A01C0C"/>
    <w:rsid w:val="00A02020"/>
    <w:rsid w:val="00A02E2C"/>
    <w:rsid w:val="00A056CB"/>
    <w:rsid w:val="00A05F04"/>
    <w:rsid w:val="00A07A29"/>
    <w:rsid w:val="00A1054E"/>
    <w:rsid w:val="00A10FF1"/>
    <w:rsid w:val="00A110E5"/>
    <w:rsid w:val="00A113E8"/>
    <w:rsid w:val="00A12A6D"/>
    <w:rsid w:val="00A12E53"/>
    <w:rsid w:val="00A1506B"/>
    <w:rsid w:val="00A17CB2"/>
    <w:rsid w:val="00A17D14"/>
    <w:rsid w:val="00A20C2A"/>
    <w:rsid w:val="00A23191"/>
    <w:rsid w:val="00A235F3"/>
    <w:rsid w:val="00A317A5"/>
    <w:rsid w:val="00A319C0"/>
    <w:rsid w:val="00A3215B"/>
    <w:rsid w:val="00A33560"/>
    <w:rsid w:val="00A364E4"/>
    <w:rsid w:val="00A371A5"/>
    <w:rsid w:val="00A40660"/>
    <w:rsid w:val="00A41120"/>
    <w:rsid w:val="00A43659"/>
    <w:rsid w:val="00A452A0"/>
    <w:rsid w:val="00A47202"/>
    <w:rsid w:val="00A47BDF"/>
    <w:rsid w:val="00A51CD7"/>
    <w:rsid w:val="00A52ADB"/>
    <w:rsid w:val="00A533E8"/>
    <w:rsid w:val="00A542D9"/>
    <w:rsid w:val="00A54FD0"/>
    <w:rsid w:val="00A55137"/>
    <w:rsid w:val="00A5536A"/>
    <w:rsid w:val="00A56E64"/>
    <w:rsid w:val="00A57453"/>
    <w:rsid w:val="00A624C3"/>
    <w:rsid w:val="00A62D7F"/>
    <w:rsid w:val="00A64850"/>
    <w:rsid w:val="00A6641C"/>
    <w:rsid w:val="00A66671"/>
    <w:rsid w:val="00A67268"/>
    <w:rsid w:val="00A675EE"/>
    <w:rsid w:val="00A6797C"/>
    <w:rsid w:val="00A72E0D"/>
    <w:rsid w:val="00A73AA0"/>
    <w:rsid w:val="00A74855"/>
    <w:rsid w:val="00A75A6F"/>
    <w:rsid w:val="00A75ABB"/>
    <w:rsid w:val="00A767D2"/>
    <w:rsid w:val="00A76978"/>
    <w:rsid w:val="00A76A56"/>
    <w:rsid w:val="00A76CCE"/>
    <w:rsid w:val="00A77616"/>
    <w:rsid w:val="00A77797"/>
    <w:rsid w:val="00A777DC"/>
    <w:rsid w:val="00A805DA"/>
    <w:rsid w:val="00A80EE9"/>
    <w:rsid w:val="00A811B4"/>
    <w:rsid w:val="00A82137"/>
    <w:rsid w:val="00A8338B"/>
    <w:rsid w:val="00A84BED"/>
    <w:rsid w:val="00A85D8E"/>
    <w:rsid w:val="00A87757"/>
    <w:rsid w:val="00A87B49"/>
    <w:rsid w:val="00A87CDE"/>
    <w:rsid w:val="00A904C8"/>
    <w:rsid w:val="00A907D6"/>
    <w:rsid w:val="00A9111E"/>
    <w:rsid w:val="00A91B21"/>
    <w:rsid w:val="00A92BAF"/>
    <w:rsid w:val="00A94737"/>
    <w:rsid w:val="00A94BA3"/>
    <w:rsid w:val="00A9586A"/>
    <w:rsid w:val="00A963D3"/>
    <w:rsid w:val="00A96CBA"/>
    <w:rsid w:val="00AA00EE"/>
    <w:rsid w:val="00AA0813"/>
    <w:rsid w:val="00AA3891"/>
    <w:rsid w:val="00AA3A76"/>
    <w:rsid w:val="00AA52A1"/>
    <w:rsid w:val="00AA6599"/>
    <w:rsid w:val="00AB0D1D"/>
    <w:rsid w:val="00AB0DB7"/>
    <w:rsid w:val="00AB1ACD"/>
    <w:rsid w:val="00AB1DBE"/>
    <w:rsid w:val="00AB277F"/>
    <w:rsid w:val="00AB2BC6"/>
    <w:rsid w:val="00AB3E10"/>
    <w:rsid w:val="00AB4099"/>
    <w:rsid w:val="00AB449A"/>
    <w:rsid w:val="00AB5035"/>
    <w:rsid w:val="00AB76F4"/>
    <w:rsid w:val="00AC06E2"/>
    <w:rsid w:val="00AC0748"/>
    <w:rsid w:val="00AC0BDF"/>
    <w:rsid w:val="00AC0BF9"/>
    <w:rsid w:val="00AC1ED3"/>
    <w:rsid w:val="00AC3D97"/>
    <w:rsid w:val="00AC49B3"/>
    <w:rsid w:val="00AC53DE"/>
    <w:rsid w:val="00AC724D"/>
    <w:rsid w:val="00AC7450"/>
    <w:rsid w:val="00AC7F3D"/>
    <w:rsid w:val="00AD1116"/>
    <w:rsid w:val="00AD14F9"/>
    <w:rsid w:val="00AD1914"/>
    <w:rsid w:val="00AD1BFE"/>
    <w:rsid w:val="00AD2C0D"/>
    <w:rsid w:val="00AD3587"/>
    <w:rsid w:val="00AD35D6"/>
    <w:rsid w:val="00AD58C5"/>
    <w:rsid w:val="00AD5A7A"/>
    <w:rsid w:val="00AD6CDE"/>
    <w:rsid w:val="00AD72F5"/>
    <w:rsid w:val="00AE1EB3"/>
    <w:rsid w:val="00AE2FED"/>
    <w:rsid w:val="00AE36C4"/>
    <w:rsid w:val="00AE38D1"/>
    <w:rsid w:val="00AE472C"/>
    <w:rsid w:val="00AE5375"/>
    <w:rsid w:val="00AE551C"/>
    <w:rsid w:val="00AE6A35"/>
    <w:rsid w:val="00AE6CF8"/>
    <w:rsid w:val="00AF067D"/>
    <w:rsid w:val="00AF0E45"/>
    <w:rsid w:val="00AF4CAC"/>
    <w:rsid w:val="00AF57AC"/>
    <w:rsid w:val="00AF71AD"/>
    <w:rsid w:val="00AF7997"/>
    <w:rsid w:val="00B00D5B"/>
    <w:rsid w:val="00B01761"/>
    <w:rsid w:val="00B01AD9"/>
    <w:rsid w:val="00B01F04"/>
    <w:rsid w:val="00B0293D"/>
    <w:rsid w:val="00B03E0D"/>
    <w:rsid w:val="00B054F8"/>
    <w:rsid w:val="00B07A6B"/>
    <w:rsid w:val="00B07AC8"/>
    <w:rsid w:val="00B105F3"/>
    <w:rsid w:val="00B10C5A"/>
    <w:rsid w:val="00B11334"/>
    <w:rsid w:val="00B1156A"/>
    <w:rsid w:val="00B130D2"/>
    <w:rsid w:val="00B13D6A"/>
    <w:rsid w:val="00B13DEB"/>
    <w:rsid w:val="00B15906"/>
    <w:rsid w:val="00B20301"/>
    <w:rsid w:val="00B207B2"/>
    <w:rsid w:val="00B20BE8"/>
    <w:rsid w:val="00B2219A"/>
    <w:rsid w:val="00B22C02"/>
    <w:rsid w:val="00B23380"/>
    <w:rsid w:val="00B23A34"/>
    <w:rsid w:val="00B23D78"/>
    <w:rsid w:val="00B2490D"/>
    <w:rsid w:val="00B24BFB"/>
    <w:rsid w:val="00B25327"/>
    <w:rsid w:val="00B25D74"/>
    <w:rsid w:val="00B26A8F"/>
    <w:rsid w:val="00B30BB8"/>
    <w:rsid w:val="00B31B54"/>
    <w:rsid w:val="00B3581B"/>
    <w:rsid w:val="00B3582C"/>
    <w:rsid w:val="00B36B81"/>
    <w:rsid w:val="00B36FEE"/>
    <w:rsid w:val="00B37C80"/>
    <w:rsid w:val="00B40008"/>
    <w:rsid w:val="00B4026C"/>
    <w:rsid w:val="00B41A56"/>
    <w:rsid w:val="00B41BBC"/>
    <w:rsid w:val="00B45CE4"/>
    <w:rsid w:val="00B45D00"/>
    <w:rsid w:val="00B466A0"/>
    <w:rsid w:val="00B50196"/>
    <w:rsid w:val="00B5092B"/>
    <w:rsid w:val="00B5194E"/>
    <w:rsid w:val="00B51AF5"/>
    <w:rsid w:val="00B531FC"/>
    <w:rsid w:val="00B544FA"/>
    <w:rsid w:val="00B55347"/>
    <w:rsid w:val="00B577C9"/>
    <w:rsid w:val="00B57E5E"/>
    <w:rsid w:val="00B60EBF"/>
    <w:rsid w:val="00B619DD"/>
    <w:rsid w:val="00B61F37"/>
    <w:rsid w:val="00B628C6"/>
    <w:rsid w:val="00B67209"/>
    <w:rsid w:val="00B67518"/>
    <w:rsid w:val="00B67703"/>
    <w:rsid w:val="00B700A6"/>
    <w:rsid w:val="00B702F0"/>
    <w:rsid w:val="00B767DA"/>
    <w:rsid w:val="00B7770F"/>
    <w:rsid w:val="00B77A89"/>
    <w:rsid w:val="00B77B27"/>
    <w:rsid w:val="00B8134E"/>
    <w:rsid w:val="00B814F4"/>
    <w:rsid w:val="00B81B55"/>
    <w:rsid w:val="00B84613"/>
    <w:rsid w:val="00B84CEC"/>
    <w:rsid w:val="00B87AF0"/>
    <w:rsid w:val="00B9037B"/>
    <w:rsid w:val="00B910BD"/>
    <w:rsid w:val="00B911D8"/>
    <w:rsid w:val="00B91DED"/>
    <w:rsid w:val="00B9220F"/>
    <w:rsid w:val="00B93834"/>
    <w:rsid w:val="00B9512F"/>
    <w:rsid w:val="00B96469"/>
    <w:rsid w:val="00B97096"/>
    <w:rsid w:val="00BA0052"/>
    <w:rsid w:val="00BA0B4E"/>
    <w:rsid w:val="00BA0DA2"/>
    <w:rsid w:val="00BA2981"/>
    <w:rsid w:val="00BA29D4"/>
    <w:rsid w:val="00BA3E52"/>
    <w:rsid w:val="00BA42EE"/>
    <w:rsid w:val="00BA48F9"/>
    <w:rsid w:val="00BA5E05"/>
    <w:rsid w:val="00BB0DCA"/>
    <w:rsid w:val="00BB1102"/>
    <w:rsid w:val="00BB1C71"/>
    <w:rsid w:val="00BB2039"/>
    <w:rsid w:val="00BB2234"/>
    <w:rsid w:val="00BB2666"/>
    <w:rsid w:val="00BB2BE3"/>
    <w:rsid w:val="00BB4617"/>
    <w:rsid w:val="00BB4F78"/>
    <w:rsid w:val="00BB597A"/>
    <w:rsid w:val="00BB631D"/>
    <w:rsid w:val="00BB6B80"/>
    <w:rsid w:val="00BC0223"/>
    <w:rsid w:val="00BC1E76"/>
    <w:rsid w:val="00BC2DAE"/>
    <w:rsid w:val="00BC32A7"/>
    <w:rsid w:val="00BC3304"/>
    <w:rsid w:val="00BC3773"/>
    <w:rsid w:val="00BC381A"/>
    <w:rsid w:val="00BC64A5"/>
    <w:rsid w:val="00BC6F5F"/>
    <w:rsid w:val="00BC7845"/>
    <w:rsid w:val="00BC796D"/>
    <w:rsid w:val="00BD0665"/>
    <w:rsid w:val="00BD0962"/>
    <w:rsid w:val="00BD1D88"/>
    <w:rsid w:val="00BD1EED"/>
    <w:rsid w:val="00BD264C"/>
    <w:rsid w:val="00BD2BB0"/>
    <w:rsid w:val="00BD4CF8"/>
    <w:rsid w:val="00BD4EF4"/>
    <w:rsid w:val="00BD5253"/>
    <w:rsid w:val="00BE24A5"/>
    <w:rsid w:val="00BE3A48"/>
    <w:rsid w:val="00BE4515"/>
    <w:rsid w:val="00BE4C99"/>
    <w:rsid w:val="00BE68D2"/>
    <w:rsid w:val="00BE6A73"/>
    <w:rsid w:val="00BE73AC"/>
    <w:rsid w:val="00BE7596"/>
    <w:rsid w:val="00BF0DA2"/>
    <w:rsid w:val="00BF0FEF"/>
    <w:rsid w:val="00BF109C"/>
    <w:rsid w:val="00BF10B4"/>
    <w:rsid w:val="00BF34FA"/>
    <w:rsid w:val="00BF3673"/>
    <w:rsid w:val="00BF36AF"/>
    <w:rsid w:val="00BF4FF3"/>
    <w:rsid w:val="00BF6A58"/>
    <w:rsid w:val="00BF7289"/>
    <w:rsid w:val="00BF72DD"/>
    <w:rsid w:val="00BF7389"/>
    <w:rsid w:val="00C004B6"/>
    <w:rsid w:val="00C00B2F"/>
    <w:rsid w:val="00C02E5D"/>
    <w:rsid w:val="00C047A7"/>
    <w:rsid w:val="00C05DE5"/>
    <w:rsid w:val="00C0732C"/>
    <w:rsid w:val="00C100F4"/>
    <w:rsid w:val="00C11564"/>
    <w:rsid w:val="00C11815"/>
    <w:rsid w:val="00C12332"/>
    <w:rsid w:val="00C12E53"/>
    <w:rsid w:val="00C130D6"/>
    <w:rsid w:val="00C1366C"/>
    <w:rsid w:val="00C141B4"/>
    <w:rsid w:val="00C165F8"/>
    <w:rsid w:val="00C167D0"/>
    <w:rsid w:val="00C20158"/>
    <w:rsid w:val="00C226DE"/>
    <w:rsid w:val="00C25072"/>
    <w:rsid w:val="00C2570C"/>
    <w:rsid w:val="00C25C40"/>
    <w:rsid w:val="00C26730"/>
    <w:rsid w:val="00C301A2"/>
    <w:rsid w:val="00C307C6"/>
    <w:rsid w:val="00C3286E"/>
    <w:rsid w:val="00C32E0E"/>
    <w:rsid w:val="00C33027"/>
    <w:rsid w:val="00C34BB5"/>
    <w:rsid w:val="00C36AF0"/>
    <w:rsid w:val="00C36EA4"/>
    <w:rsid w:val="00C37667"/>
    <w:rsid w:val="00C3795B"/>
    <w:rsid w:val="00C37F9A"/>
    <w:rsid w:val="00C40428"/>
    <w:rsid w:val="00C408E6"/>
    <w:rsid w:val="00C416B0"/>
    <w:rsid w:val="00C425CD"/>
    <w:rsid w:val="00C435DB"/>
    <w:rsid w:val="00C446B2"/>
    <w:rsid w:val="00C44D73"/>
    <w:rsid w:val="00C45EE2"/>
    <w:rsid w:val="00C45EE9"/>
    <w:rsid w:val="00C46E6F"/>
    <w:rsid w:val="00C47D1F"/>
    <w:rsid w:val="00C506D5"/>
    <w:rsid w:val="00C50B42"/>
    <w:rsid w:val="00C516FF"/>
    <w:rsid w:val="00C52BFA"/>
    <w:rsid w:val="00C53A79"/>
    <w:rsid w:val="00C53D1D"/>
    <w:rsid w:val="00C53F26"/>
    <w:rsid w:val="00C540BC"/>
    <w:rsid w:val="00C543F4"/>
    <w:rsid w:val="00C54671"/>
    <w:rsid w:val="00C5702A"/>
    <w:rsid w:val="00C6081C"/>
    <w:rsid w:val="00C6097D"/>
    <w:rsid w:val="00C61E4D"/>
    <w:rsid w:val="00C64F7D"/>
    <w:rsid w:val="00C661F2"/>
    <w:rsid w:val="00C663A0"/>
    <w:rsid w:val="00C67309"/>
    <w:rsid w:val="00C6742C"/>
    <w:rsid w:val="00C70AA1"/>
    <w:rsid w:val="00C7148B"/>
    <w:rsid w:val="00C71FC5"/>
    <w:rsid w:val="00C72096"/>
    <w:rsid w:val="00C732EE"/>
    <w:rsid w:val="00C73F12"/>
    <w:rsid w:val="00C7599F"/>
    <w:rsid w:val="00C7614E"/>
    <w:rsid w:val="00C765BA"/>
    <w:rsid w:val="00C777B1"/>
    <w:rsid w:val="00C77BF1"/>
    <w:rsid w:val="00C802BD"/>
    <w:rsid w:val="00C80C82"/>
    <w:rsid w:val="00C80D60"/>
    <w:rsid w:val="00C8169E"/>
    <w:rsid w:val="00C8218B"/>
    <w:rsid w:val="00C8294A"/>
    <w:rsid w:val="00C82FBD"/>
    <w:rsid w:val="00C8352F"/>
    <w:rsid w:val="00C83C0C"/>
    <w:rsid w:val="00C85267"/>
    <w:rsid w:val="00C86826"/>
    <w:rsid w:val="00C8721B"/>
    <w:rsid w:val="00C87B93"/>
    <w:rsid w:val="00C906E5"/>
    <w:rsid w:val="00C90FCE"/>
    <w:rsid w:val="00C92DD5"/>
    <w:rsid w:val="00C92ED9"/>
    <w:rsid w:val="00C936CF"/>
    <w:rsid w:val="00C9372C"/>
    <w:rsid w:val="00C9470E"/>
    <w:rsid w:val="00C94C95"/>
    <w:rsid w:val="00C95CEB"/>
    <w:rsid w:val="00C9789E"/>
    <w:rsid w:val="00CA1054"/>
    <w:rsid w:val="00CA35FF"/>
    <w:rsid w:val="00CA3FE0"/>
    <w:rsid w:val="00CA5854"/>
    <w:rsid w:val="00CA63EB"/>
    <w:rsid w:val="00CA67DF"/>
    <w:rsid w:val="00CA69F1"/>
    <w:rsid w:val="00CB28FD"/>
    <w:rsid w:val="00CB41E8"/>
    <w:rsid w:val="00CB6991"/>
    <w:rsid w:val="00CC0576"/>
    <w:rsid w:val="00CC1C2E"/>
    <w:rsid w:val="00CC1CF7"/>
    <w:rsid w:val="00CC6194"/>
    <w:rsid w:val="00CC6305"/>
    <w:rsid w:val="00CC78A5"/>
    <w:rsid w:val="00CD017D"/>
    <w:rsid w:val="00CD0516"/>
    <w:rsid w:val="00CD0F50"/>
    <w:rsid w:val="00CD103A"/>
    <w:rsid w:val="00CD1147"/>
    <w:rsid w:val="00CD15EC"/>
    <w:rsid w:val="00CD17A7"/>
    <w:rsid w:val="00CD3568"/>
    <w:rsid w:val="00CD458A"/>
    <w:rsid w:val="00CD4E3D"/>
    <w:rsid w:val="00CD55C4"/>
    <w:rsid w:val="00CD583F"/>
    <w:rsid w:val="00CD5B42"/>
    <w:rsid w:val="00CD6F8E"/>
    <w:rsid w:val="00CD74A9"/>
    <w:rsid w:val="00CD756B"/>
    <w:rsid w:val="00CE44A8"/>
    <w:rsid w:val="00CE4A60"/>
    <w:rsid w:val="00CE6515"/>
    <w:rsid w:val="00CE734F"/>
    <w:rsid w:val="00CF112E"/>
    <w:rsid w:val="00CF1DD6"/>
    <w:rsid w:val="00CF2E9D"/>
    <w:rsid w:val="00CF3ED1"/>
    <w:rsid w:val="00CF40D7"/>
    <w:rsid w:val="00CF5F4F"/>
    <w:rsid w:val="00CF62DD"/>
    <w:rsid w:val="00D0120A"/>
    <w:rsid w:val="00D01CA6"/>
    <w:rsid w:val="00D01FFC"/>
    <w:rsid w:val="00D02CCA"/>
    <w:rsid w:val="00D057A9"/>
    <w:rsid w:val="00D06271"/>
    <w:rsid w:val="00D11169"/>
    <w:rsid w:val="00D11935"/>
    <w:rsid w:val="00D138D0"/>
    <w:rsid w:val="00D13E66"/>
    <w:rsid w:val="00D146B7"/>
    <w:rsid w:val="00D14710"/>
    <w:rsid w:val="00D156D3"/>
    <w:rsid w:val="00D218B7"/>
    <w:rsid w:val="00D218DC"/>
    <w:rsid w:val="00D24670"/>
    <w:rsid w:val="00D24E56"/>
    <w:rsid w:val="00D254AF"/>
    <w:rsid w:val="00D256D3"/>
    <w:rsid w:val="00D26400"/>
    <w:rsid w:val="00D26AD4"/>
    <w:rsid w:val="00D27547"/>
    <w:rsid w:val="00D276A9"/>
    <w:rsid w:val="00D31643"/>
    <w:rsid w:val="00D31AEB"/>
    <w:rsid w:val="00D3256A"/>
    <w:rsid w:val="00D32ECD"/>
    <w:rsid w:val="00D33CC5"/>
    <w:rsid w:val="00D33EB8"/>
    <w:rsid w:val="00D35E43"/>
    <w:rsid w:val="00D361E4"/>
    <w:rsid w:val="00D42A8F"/>
    <w:rsid w:val="00D439F6"/>
    <w:rsid w:val="00D43A39"/>
    <w:rsid w:val="00D459C6"/>
    <w:rsid w:val="00D460FC"/>
    <w:rsid w:val="00D460FE"/>
    <w:rsid w:val="00D47DF2"/>
    <w:rsid w:val="00D5005F"/>
    <w:rsid w:val="00D50729"/>
    <w:rsid w:val="00D50B2F"/>
    <w:rsid w:val="00D50C19"/>
    <w:rsid w:val="00D5379E"/>
    <w:rsid w:val="00D537B2"/>
    <w:rsid w:val="00D557B5"/>
    <w:rsid w:val="00D612AA"/>
    <w:rsid w:val="00D6155A"/>
    <w:rsid w:val="00D616F0"/>
    <w:rsid w:val="00D62643"/>
    <w:rsid w:val="00D63BAE"/>
    <w:rsid w:val="00D64AD2"/>
    <w:rsid w:val="00D64C0F"/>
    <w:rsid w:val="00D65930"/>
    <w:rsid w:val="00D66C80"/>
    <w:rsid w:val="00D70A59"/>
    <w:rsid w:val="00D7102B"/>
    <w:rsid w:val="00D71152"/>
    <w:rsid w:val="00D71737"/>
    <w:rsid w:val="00D71F03"/>
    <w:rsid w:val="00D724C1"/>
    <w:rsid w:val="00D72EFE"/>
    <w:rsid w:val="00D74A7C"/>
    <w:rsid w:val="00D75D3F"/>
    <w:rsid w:val="00D76227"/>
    <w:rsid w:val="00D77A16"/>
    <w:rsid w:val="00D77AC7"/>
    <w:rsid w:val="00D77DF1"/>
    <w:rsid w:val="00D81624"/>
    <w:rsid w:val="00D84F8D"/>
    <w:rsid w:val="00D86AFF"/>
    <w:rsid w:val="00D9204F"/>
    <w:rsid w:val="00D940C0"/>
    <w:rsid w:val="00D95A44"/>
    <w:rsid w:val="00D95D16"/>
    <w:rsid w:val="00D95F2E"/>
    <w:rsid w:val="00D9717B"/>
    <w:rsid w:val="00D97B36"/>
    <w:rsid w:val="00D97C76"/>
    <w:rsid w:val="00DA183A"/>
    <w:rsid w:val="00DA2CB8"/>
    <w:rsid w:val="00DA46DF"/>
    <w:rsid w:val="00DA47E5"/>
    <w:rsid w:val="00DA584A"/>
    <w:rsid w:val="00DA589A"/>
    <w:rsid w:val="00DA6069"/>
    <w:rsid w:val="00DA799F"/>
    <w:rsid w:val="00DB02B4"/>
    <w:rsid w:val="00DB0B3A"/>
    <w:rsid w:val="00DB14FA"/>
    <w:rsid w:val="00DB34C9"/>
    <w:rsid w:val="00DB3BBB"/>
    <w:rsid w:val="00DB4936"/>
    <w:rsid w:val="00DB538D"/>
    <w:rsid w:val="00DB588C"/>
    <w:rsid w:val="00DB5D5E"/>
    <w:rsid w:val="00DC08EF"/>
    <w:rsid w:val="00DC16DB"/>
    <w:rsid w:val="00DC1CA1"/>
    <w:rsid w:val="00DC275C"/>
    <w:rsid w:val="00DC4B0D"/>
    <w:rsid w:val="00DC561D"/>
    <w:rsid w:val="00DC70F3"/>
    <w:rsid w:val="00DC7FE1"/>
    <w:rsid w:val="00DD0129"/>
    <w:rsid w:val="00DD14B2"/>
    <w:rsid w:val="00DD214C"/>
    <w:rsid w:val="00DD3F3F"/>
    <w:rsid w:val="00DD4E21"/>
    <w:rsid w:val="00DD50C3"/>
    <w:rsid w:val="00DD5572"/>
    <w:rsid w:val="00DD6AC7"/>
    <w:rsid w:val="00DD7CCD"/>
    <w:rsid w:val="00DE10A7"/>
    <w:rsid w:val="00DE2EB6"/>
    <w:rsid w:val="00DE3067"/>
    <w:rsid w:val="00DE4550"/>
    <w:rsid w:val="00DE5D80"/>
    <w:rsid w:val="00DE75E9"/>
    <w:rsid w:val="00DF0873"/>
    <w:rsid w:val="00DF0882"/>
    <w:rsid w:val="00DF0EBB"/>
    <w:rsid w:val="00DF1937"/>
    <w:rsid w:val="00DF2250"/>
    <w:rsid w:val="00DF39C3"/>
    <w:rsid w:val="00DF3CD9"/>
    <w:rsid w:val="00DF58CD"/>
    <w:rsid w:val="00DF60BD"/>
    <w:rsid w:val="00DF618F"/>
    <w:rsid w:val="00DF65DE"/>
    <w:rsid w:val="00DF76E0"/>
    <w:rsid w:val="00E019A5"/>
    <w:rsid w:val="00E019A9"/>
    <w:rsid w:val="00E01A03"/>
    <w:rsid w:val="00E01EEF"/>
    <w:rsid w:val="00E02B67"/>
    <w:rsid w:val="00E02EC8"/>
    <w:rsid w:val="00E037F5"/>
    <w:rsid w:val="00E04ECB"/>
    <w:rsid w:val="00E05A09"/>
    <w:rsid w:val="00E06CA1"/>
    <w:rsid w:val="00E06DAE"/>
    <w:rsid w:val="00E10930"/>
    <w:rsid w:val="00E10F3E"/>
    <w:rsid w:val="00E13C30"/>
    <w:rsid w:val="00E151FA"/>
    <w:rsid w:val="00E1556E"/>
    <w:rsid w:val="00E16958"/>
    <w:rsid w:val="00E172B8"/>
    <w:rsid w:val="00E17FB4"/>
    <w:rsid w:val="00E20B75"/>
    <w:rsid w:val="00E20CD4"/>
    <w:rsid w:val="00E21067"/>
    <w:rsid w:val="00E214F2"/>
    <w:rsid w:val="00E215C0"/>
    <w:rsid w:val="00E2249E"/>
    <w:rsid w:val="00E226F6"/>
    <w:rsid w:val="00E2315B"/>
    <w:rsid w:val="00E2371E"/>
    <w:rsid w:val="00E24B39"/>
    <w:rsid w:val="00E24BD7"/>
    <w:rsid w:val="00E26523"/>
    <w:rsid w:val="00E26809"/>
    <w:rsid w:val="00E26D9A"/>
    <w:rsid w:val="00E2735A"/>
    <w:rsid w:val="00E2744F"/>
    <w:rsid w:val="00E275EB"/>
    <w:rsid w:val="00E2769F"/>
    <w:rsid w:val="00E310C5"/>
    <w:rsid w:val="00E31498"/>
    <w:rsid w:val="00E3240F"/>
    <w:rsid w:val="00E33553"/>
    <w:rsid w:val="00E33732"/>
    <w:rsid w:val="00E3412D"/>
    <w:rsid w:val="00E36510"/>
    <w:rsid w:val="00E36E29"/>
    <w:rsid w:val="00E3749F"/>
    <w:rsid w:val="00E37B7E"/>
    <w:rsid w:val="00E40EBA"/>
    <w:rsid w:val="00E40EC5"/>
    <w:rsid w:val="00E41B2B"/>
    <w:rsid w:val="00E42F8F"/>
    <w:rsid w:val="00E43B11"/>
    <w:rsid w:val="00E43D83"/>
    <w:rsid w:val="00E464F4"/>
    <w:rsid w:val="00E474E4"/>
    <w:rsid w:val="00E47981"/>
    <w:rsid w:val="00E500B2"/>
    <w:rsid w:val="00E51C7A"/>
    <w:rsid w:val="00E52FD5"/>
    <w:rsid w:val="00E542BF"/>
    <w:rsid w:val="00E57322"/>
    <w:rsid w:val="00E57555"/>
    <w:rsid w:val="00E61486"/>
    <w:rsid w:val="00E628CB"/>
    <w:rsid w:val="00E62AD9"/>
    <w:rsid w:val="00E638C8"/>
    <w:rsid w:val="00E659D9"/>
    <w:rsid w:val="00E6681D"/>
    <w:rsid w:val="00E67C65"/>
    <w:rsid w:val="00E701F5"/>
    <w:rsid w:val="00E70EA5"/>
    <w:rsid w:val="00E72223"/>
    <w:rsid w:val="00E72582"/>
    <w:rsid w:val="00E7509B"/>
    <w:rsid w:val="00E751D7"/>
    <w:rsid w:val="00E765CA"/>
    <w:rsid w:val="00E7669B"/>
    <w:rsid w:val="00E7669C"/>
    <w:rsid w:val="00E777F4"/>
    <w:rsid w:val="00E81762"/>
    <w:rsid w:val="00E8209F"/>
    <w:rsid w:val="00E85B0A"/>
    <w:rsid w:val="00E864EE"/>
    <w:rsid w:val="00E86590"/>
    <w:rsid w:val="00E869C5"/>
    <w:rsid w:val="00E90768"/>
    <w:rsid w:val="00E907FF"/>
    <w:rsid w:val="00E90E54"/>
    <w:rsid w:val="00E91056"/>
    <w:rsid w:val="00E91288"/>
    <w:rsid w:val="00E9325A"/>
    <w:rsid w:val="00E9338D"/>
    <w:rsid w:val="00E93666"/>
    <w:rsid w:val="00E93C1E"/>
    <w:rsid w:val="00E96BBD"/>
    <w:rsid w:val="00E97D24"/>
    <w:rsid w:val="00EA18C5"/>
    <w:rsid w:val="00EA3046"/>
    <w:rsid w:val="00EA42D1"/>
    <w:rsid w:val="00EA42EF"/>
    <w:rsid w:val="00EA4EF1"/>
    <w:rsid w:val="00EB1603"/>
    <w:rsid w:val="00EB2222"/>
    <w:rsid w:val="00EB2879"/>
    <w:rsid w:val="00EB2D81"/>
    <w:rsid w:val="00EB2DD1"/>
    <w:rsid w:val="00EB4570"/>
    <w:rsid w:val="00EB4F85"/>
    <w:rsid w:val="00EB4F95"/>
    <w:rsid w:val="00EB6AA6"/>
    <w:rsid w:val="00EB6B37"/>
    <w:rsid w:val="00EB6C85"/>
    <w:rsid w:val="00EB730D"/>
    <w:rsid w:val="00EB7C70"/>
    <w:rsid w:val="00EC01CB"/>
    <w:rsid w:val="00EC0991"/>
    <w:rsid w:val="00EC218D"/>
    <w:rsid w:val="00EC29FE"/>
    <w:rsid w:val="00EC33B3"/>
    <w:rsid w:val="00EC39CC"/>
    <w:rsid w:val="00EC3C70"/>
    <w:rsid w:val="00EC4E60"/>
    <w:rsid w:val="00EC5627"/>
    <w:rsid w:val="00EC62A5"/>
    <w:rsid w:val="00EC739E"/>
    <w:rsid w:val="00EC76AE"/>
    <w:rsid w:val="00ED09A0"/>
    <w:rsid w:val="00ED3A3D"/>
    <w:rsid w:val="00ED538A"/>
    <w:rsid w:val="00ED57CD"/>
    <w:rsid w:val="00ED6FBC"/>
    <w:rsid w:val="00ED7957"/>
    <w:rsid w:val="00EE1E08"/>
    <w:rsid w:val="00EE2F16"/>
    <w:rsid w:val="00EE34CE"/>
    <w:rsid w:val="00EE3704"/>
    <w:rsid w:val="00EE3861"/>
    <w:rsid w:val="00EE5E1E"/>
    <w:rsid w:val="00EE6248"/>
    <w:rsid w:val="00EE6392"/>
    <w:rsid w:val="00EE655B"/>
    <w:rsid w:val="00EF02A3"/>
    <w:rsid w:val="00EF21B7"/>
    <w:rsid w:val="00EF2E73"/>
    <w:rsid w:val="00EF3788"/>
    <w:rsid w:val="00EF39E8"/>
    <w:rsid w:val="00EF455B"/>
    <w:rsid w:val="00EF4B80"/>
    <w:rsid w:val="00EF522D"/>
    <w:rsid w:val="00EF5B0A"/>
    <w:rsid w:val="00EF5E3A"/>
    <w:rsid w:val="00EF7683"/>
    <w:rsid w:val="00EF7A2D"/>
    <w:rsid w:val="00EF7C6C"/>
    <w:rsid w:val="00F02868"/>
    <w:rsid w:val="00F04EB7"/>
    <w:rsid w:val="00F04F8D"/>
    <w:rsid w:val="00F05BAB"/>
    <w:rsid w:val="00F0646B"/>
    <w:rsid w:val="00F10AD0"/>
    <w:rsid w:val="00F116CC"/>
    <w:rsid w:val="00F12BD1"/>
    <w:rsid w:val="00F13311"/>
    <w:rsid w:val="00F14007"/>
    <w:rsid w:val="00F15327"/>
    <w:rsid w:val="00F168CF"/>
    <w:rsid w:val="00F16C3E"/>
    <w:rsid w:val="00F17D76"/>
    <w:rsid w:val="00F212F9"/>
    <w:rsid w:val="00F2288B"/>
    <w:rsid w:val="00F22F85"/>
    <w:rsid w:val="00F23E13"/>
    <w:rsid w:val="00F243B5"/>
    <w:rsid w:val="00F24462"/>
    <w:rsid w:val="00F2555C"/>
    <w:rsid w:val="00F25B4C"/>
    <w:rsid w:val="00F25BD1"/>
    <w:rsid w:val="00F26A3A"/>
    <w:rsid w:val="00F2702F"/>
    <w:rsid w:val="00F27FFC"/>
    <w:rsid w:val="00F31DF3"/>
    <w:rsid w:val="00F3363C"/>
    <w:rsid w:val="00F33AE5"/>
    <w:rsid w:val="00F34428"/>
    <w:rsid w:val="00F345F6"/>
    <w:rsid w:val="00F34703"/>
    <w:rsid w:val="00F34E95"/>
    <w:rsid w:val="00F3597D"/>
    <w:rsid w:val="00F359FE"/>
    <w:rsid w:val="00F36D5D"/>
    <w:rsid w:val="00F372F8"/>
    <w:rsid w:val="00F40B1F"/>
    <w:rsid w:val="00F4259B"/>
    <w:rsid w:val="00F4376D"/>
    <w:rsid w:val="00F43BA5"/>
    <w:rsid w:val="00F45399"/>
    <w:rsid w:val="00F4548E"/>
    <w:rsid w:val="00F455B7"/>
    <w:rsid w:val="00F458C8"/>
    <w:rsid w:val="00F460BD"/>
    <w:rsid w:val="00F465EA"/>
    <w:rsid w:val="00F4751D"/>
    <w:rsid w:val="00F526CC"/>
    <w:rsid w:val="00F5353E"/>
    <w:rsid w:val="00F5359B"/>
    <w:rsid w:val="00F538CA"/>
    <w:rsid w:val="00F539D2"/>
    <w:rsid w:val="00F54C15"/>
    <w:rsid w:val="00F54E7B"/>
    <w:rsid w:val="00F55A88"/>
    <w:rsid w:val="00F6292D"/>
    <w:rsid w:val="00F62FC4"/>
    <w:rsid w:val="00F637AA"/>
    <w:rsid w:val="00F65DFA"/>
    <w:rsid w:val="00F6625E"/>
    <w:rsid w:val="00F6687C"/>
    <w:rsid w:val="00F66D92"/>
    <w:rsid w:val="00F6777E"/>
    <w:rsid w:val="00F70096"/>
    <w:rsid w:val="00F700C5"/>
    <w:rsid w:val="00F71D39"/>
    <w:rsid w:val="00F74005"/>
    <w:rsid w:val="00F7549E"/>
    <w:rsid w:val="00F7574A"/>
    <w:rsid w:val="00F75C68"/>
    <w:rsid w:val="00F75CA4"/>
    <w:rsid w:val="00F76884"/>
    <w:rsid w:val="00F77AA6"/>
    <w:rsid w:val="00F81C75"/>
    <w:rsid w:val="00F82046"/>
    <w:rsid w:val="00F82395"/>
    <w:rsid w:val="00F8265C"/>
    <w:rsid w:val="00F8331D"/>
    <w:rsid w:val="00F83D24"/>
    <w:rsid w:val="00F83DD9"/>
    <w:rsid w:val="00F83F40"/>
    <w:rsid w:val="00F866AE"/>
    <w:rsid w:val="00F90C8D"/>
    <w:rsid w:val="00F97644"/>
    <w:rsid w:val="00FA0FE3"/>
    <w:rsid w:val="00FA117A"/>
    <w:rsid w:val="00FA1D0C"/>
    <w:rsid w:val="00FA38B0"/>
    <w:rsid w:val="00FA75F5"/>
    <w:rsid w:val="00FB386A"/>
    <w:rsid w:val="00FB3C3C"/>
    <w:rsid w:val="00FB3CEC"/>
    <w:rsid w:val="00FB549B"/>
    <w:rsid w:val="00FB65B0"/>
    <w:rsid w:val="00FB6D90"/>
    <w:rsid w:val="00FB6FEC"/>
    <w:rsid w:val="00FB7D63"/>
    <w:rsid w:val="00FC0786"/>
    <w:rsid w:val="00FC1E4E"/>
    <w:rsid w:val="00FC24F4"/>
    <w:rsid w:val="00FC27C5"/>
    <w:rsid w:val="00FC2AD8"/>
    <w:rsid w:val="00FC363A"/>
    <w:rsid w:val="00FC42EE"/>
    <w:rsid w:val="00FC49EF"/>
    <w:rsid w:val="00FC6C26"/>
    <w:rsid w:val="00FC760F"/>
    <w:rsid w:val="00FD3209"/>
    <w:rsid w:val="00FD37BA"/>
    <w:rsid w:val="00FD3D68"/>
    <w:rsid w:val="00FD5B6B"/>
    <w:rsid w:val="00FD6099"/>
    <w:rsid w:val="00FD6253"/>
    <w:rsid w:val="00FD6961"/>
    <w:rsid w:val="00FD6A9E"/>
    <w:rsid w:val="00FE02D1"/>
    <w:rsid w:val="00FE199F"/>
    <w:rsid w:val="00FE36E2"/>
    <w:rsid w:val="00FE3B6F"/>
    <w:rsid w:val="00FE43E6"/>
    <w:rsid w:val="00FE5AE7"/>
    <w:rsid w:val="00FE5EC8"/>
    <w:rsid w:val="00FE6A67"/>
    <w:rsid w:val="00FE6EE2"/>
    <w:rsid w:val="00FE773B"/>
    <w:rsid w:val="00FE7CD8"/>
    <w:rsid w:val="00FF0727"/>
    <w:rsid w:val="00FF09F9"/>
    <w:rsid w:val="00FF11AD"/>
    <w:rsid w:val="00FF2971"/>
    <w:rsid w:val="00FF30B3"/>
    <w:rsid w:val="00FF34D4"/>
    <w:rsid w:val="00FF3F8D"/>
    <w:rsid w:val="00FF5885"/>
    <w:rsid w:val="00FF6800"/>
    <w:rsid w:val="00FF79D0"/>
    <w:rsid w:val="00FF7B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AE1E8"/>
  <w15:docId w15:val="{A1BA6548-83CD-4826-8EFE-0DC4BDEE6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3CFE"/>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99"/>
    <w:qFormat/>
    <w:rsid w:val="00397078"/>
    <w:pPr>
      <w:ind w:left="720"/>
      <w:contextualSpacing/>
    </w:pPr>
  </w:style>
  <w:style w:type="character" w:styleId="Odwoaniedokomentarza">
    <w:name w:val="annotation reference"/>
    <w:uiPriority w:val="99"/>
    <w:unhideWhenUsed/>
    <w:rsid w:val="00A17CB2"/>
    <w:rPr>
      <w:sz w:val="16"/>
      <w:szCs w:val="16"/>
    </w:rPr>
  </w:style>
  <w:style w:type="paragraph" w:styleId="Tekstkomentarza">
    <w:name w:val="annotation text"/>
    <w:basedOn w:val="Normalny"/>
    <w:link w:val="TekstkomentarzaZnak"/>
    <w:uiPriority w:val="99"/>
    <w:unhideWhenUsed/>
    <w:rsid w:val="00A17CB2"/>
    <w:rPr>
      <w:sz w:val="20"/>
      <w:szCs w:val="20"/>
    </w:rPr>
  </w:style>
  <w:style w:type="character" w:customStyle="1" w:styleId="TekstkomentarzaZnak">
    <w:name w:val="Tekst komentarza Znak"/>
    <w:link w:val="Tekstkomentarza"/>
    <w:uiPriority w:val="99"/>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paragraph" w:customStyle="1" w:styleId="NIEARTTEKSTtekstnieartykuowanynppodstprawnarozplubpreambua">
    <w:name w:val="NIEART_TEKST – tekst nieartykułowany (np. podst. prawna rozp. lub preambuła)"/>
    <w:basedOn w:val="Normalny"/>
    <w:next w:val="Normalny"/>
    <w:uiPriority w:val="7"/>
    <w:qFormat/>
    <w:rsid w:val="00EF3788"/>
    <w:pPr>
      <w:suppressAutoHyphens/>
      <w:autoSpaceDE w:val="0"/>
      <w:autoSpaceDN w:val="0"/>
      <w:adjustRightInd w:val="0"/>
      <w:spacing w:before="120" w:line="360" w:lineRule="auto"/>
      <w:ind w:firstLine="510"/>
      <w:jc w:val="both"/>
    </w:pPr>
    <w:rPr>
      <w:rFonts w:ascii="Times" w:eastAsia="Times New Roman" w:hAnsi="Times" w:cs="Arial"/>
      <w:bCs/>
      <w:sz w:val="24"/>
      <w:szCs w:val="20"/>
      <w:lang w:eastAsia="pl-PL"/>
    </w:rPr>
  </w:style>
  <w:style w:type="paragraph" w:customStyle="1" w:styleId="pismamz">
    <w:name w:val="pisma_mz"/>
    <w:basedOn w:val="Normalny"/>
    <w:link w:val="pismamzZnak"/>
    <w:qFormat/>
    <w:rsid w:val="000C396C"/>
    <w:pPr>
      <w:spacing w:line="360" w:lineRule="auto"/>
      <w:contextualSpacing/>
      <w:jc w:val="both"/>
    </w:pPr>
    <w:rPr>
      <w:rFonts w:ascii="Arial" w:hAnsi="Arial"/>
    </w:rPr>
  </w:style>
  <w:style w:type="character" w:customStyle="1" w:styleId="pismamzZnak">
    <w:name w:val="pisma_mz Znak"/>
    <w:link w:val="pismamz"/>
    <w:rsid w:val="000C396C"/>
    <w:rPr>
      <w:rFonts w:ascii="Arial" w:hAnsi="Arial"/>
      <w:sz w:val="22"/>
      <w:szCs w:val="22"/>
      <w:lang w:eastAsia="en-US"/>
    </w:rPr>
  </w:style>
  <w:style w:type="paragraph" w:styleId="Tekstpodstawowy">
    <w:name w:val="Body Text"/>
    <w:basedOn w:val="Normalny"/>
    <w:link w:val="TekstpodstawowyZnak"/>
    <w:uiPriority w:val="99"/>
    <w:rsid w:val="001E6028"/>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link w:val="Tekstpodstawowy"/>
    <w:uiPriority w:val="99"/>
    <w:rsid w:val="001E6028"/>
    <w:rPr>
      <w:rFonts w:ascii="Times New Roman" w:eastAsia="Times New Roman" w:hAnsi="Times New Roman"/>
      <w:sz w:val="24"/>
      <w:szCs w:val="24"/>
    </w:rPr>
  </w:style>
  <w:style w:type="paragraph" w:customStyle="1" w:styleId="ZDANIENASTNOWYWIERSZnpzddrugienowywierszwust">
    <w:name w:val="ZDANIE_NAST_NOWY_WIERSZ – np. zd. drugie (nowy wiersz) w ust."/>
    <w:basedOn w:val="Normalny"/>
    <w:next w:val="Normalny"/>
    <w:uiPriority w:val="17"/>
    <w:qFormat/>
    <w:rsid w:val="00822028"/>
    <w:pPr>
      <w:spacing w:line="360" w:lineRule="auto"/>
      <w:jc w:val="both"/>
    </w:pPr>
    <w:rPr>
      <w:rFonts w:ascii="Times" w:eastAsia="Times New Roman" w:hAnsi="Times" w:cs="Arial"/>
      <w:bCs/>
      <w:sz w:val="24"/>
      <w:szCs w:val="20"/>
      <w:lang w:eastAsia="pl-PL"/>
    </w:rPr>
  </w:style>
  <w:style w:type="character" w:customStyle="1" w:styleId="Ppogrubienie">
    <w:name w:val="_P_ – pogrubienie"/>
    <w:uiPriority w:val="1"/>
    <w:qFormat/>
    <w:rsid w:val="00822028"/>
    <w:rPr>
      <w:b/>
    </w:rPr>
  </w:style>
  <w:style w:type="character" w:customStyle="1" w:styleId="PKpogrubieniekursywa">
    <w:name w:val="_P_K_ – pogrubienie kursywa"/>
    <w:uiPriority w:val="1"/>
    <w:qFormat/>
    <w:rsid w:val="00822028"/>
    <w:rPr>
      <w:b/>
      <w:i/>
    </w:rPr>
  </w:style>
  <w:style w:type="character" w:customStyle="1" w:styleId="articletitle">
    <w:name w:val="articletitle"/>
    <w:basedOn w:val="Domylnaczcionkaakapitu"/>
    <w:rsid w:val="009237A2"/>
  </w:style>
  <w:style w:type="paragraph" w:customStyle="1" w:styleId="ZARTzmartartykuempunktem">
    <w:name w:val="Z/ART(§) – zm. art. (§) artykułem (punktem)"/>
    <w:basedOn w:val="Normalny"/>
    <w:uiPriority w:val="30"/>
    <w:qFormat/>
    <w:rsid w:val="00C36EA4"/>
    <w:pPr>
      <w:suppressAutoHyphens/>
      <w:autoSpaceDE w:val="0"/>
      <w:autoSpaceDN w:val="0"/>
      <w:adjustRightInd w:val="0"/>
      <w:spacing w:line="360" w:lineRule="auto"/>
      <w:ind w:left="510" w:firstLine="510"/>
      <w:jc w:val="both"/>
    </w:pPr>
    <w:rPr>
      <w:rFonts w:ascii="Times" w:eastAsiaTheme="minorEastAsia" w:hAnsi="Times" w:cs="Arial"/>
      <w:sz w:val="24"/>
      <w:szCs w:val="20"/>
      <w:lang w:eastAsia="pl-PL"/>
    </w:rPr>
  </w:style>
  <w:style w:type="paragraph" w:customStyle="1" w:styleId="ZPKTzmpktartykuempunktem">
    <w:name w:val="Z/PKT – zm. pkt artykułem (punktem)"/>
    <w:basedOn w:val="Normalny"/>
    <w:uiPriority w:val="31"/>
    <w:qFormat/>
    <w:rsid w:val="00CD6F8E"/>
    <w:pPr>
      <w:spacing w:line="360" w:lineRule="auto"/>
      <w:ind w:left="1020" w:hanging="510"/>
      <w:jc w:val="both"/>
    </w:pPr>
    <w:rPr>
      <w:rFonts w:ascii="Times" w:eastAsiaTheme="minorEastAsia" w:hAnsi="Times" w:cs="Arial"/>
      <w:bCs/>
      <w:sz w:val="24"/>
      <w:szCs w:val="20"/>
      <w:lang w:eastAsia="pl-PL"/>
    </w:rPr>
  </w:style>
  <w:style w:type="paragraph" w:styleId="Tekstpodstawowy2">
    <w:name w:val="Body Text 2"/>
    <w:basedOn w:val="Normalny"/>
    <w:link w:val="Tekstpodstawowy2Znak"/>
    <w:uiPriority w:val="99"/>
    <w:unhideWhenUsed/>
    <w:rsid w:val="00C20158"/>
    <w:pPr>
      <w:spacing w:after="120" w:line="480" w:lineRule="auto"/>
    </w:pPr>
  </w:style>
  <w:style w:type="character" w:customStyle="1" w:styleId="Tekstpodstawowy2Znak">
    <w:name w:val="Tekst podstawowy 2 Znak"/>
    <w:basedOn w:val="Domylnaczcionkaakapitu"/>
    <w:link w:val="Tekstpodstawowy2"/>
    <w:uiPriority w:val="99"/>
    <w:rsid w:val="00C20158"/>
    <w:rPr>
      <w:sz w:val="22"/>
      <w:szCs w:val="22"/>
      <w:lang w:eastAsia="en-US"/>
    </w:rPr>
  </w:style>
  <w:style w:type="character" w:customStyle="1" w:styleId="Nierozpoznanawzmianka1">
    <w:name w:val="Nierozpoznana wzmianka1"/>
    <w:basedOn w:val="Domylnaczcionkaakapitu"/>
    <w:uiPriority w:val="99"/>
    <w:semiHidden/>
    <w:unhideWhenUsed/>
    <w:rsid w:val="00D557B5"/>
    <w:rPr>
      <w:color w:val="605E5C"/>
      <w:shd w:val="clear" w:color="auto" w:fill="E1DFDD"/>
    </w:rPr>
  </w:style>
  <w:style w:type="paragraph" w:customStyle="1" w:styleId="Default">
    <w:name w:val="Default"/>
    <w:rsid w:val="00B0293D"/>
    <w:pPr>
      <w:autoSpaceDE w:val="0"/>
      <w:autoSpaceDN w:val="0"/>
      <w:adjustRightInd w:val="0"/>
    </w:pPr>
    <w:rPr>
      <w:rFonts w:ascii="Times New Roman" w:hAnsi="Times New Roman"/>
      <w:color w:val="000000"/>
      <w:sz w:val="24"/>
      <w:szCs w:val="24"/>
    </w:rPr>
  </w:style>
  <w:style w:type="paragraph" w:customStyle="1" w:styleId="ARTartustawynprozporzdzenia">
    <w:name w:val="ART(§) – art. ustawy (§ np. rozporządzenia)"/>
    <w:uiPriority w:val="11"/>
    <w:qFormat/>
    <w:rsid w:val="00AD3587"/>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CYTcytatnpprzysigi">
    <w:name w:val="CYT – cytat np. przysięgi"/>
    <w:basedOn w:val="Normalny"/>
    <w:next w:val="Normalny"/>
    <w:uiPriority w:val="18"/>
    <w:qFormat/>
    <w:rsid w:val="00AD3587"/>
    <w:pPr>
      <w:suppressAutoHyphens/>
      <w:autoSpaceDE w:val="0"/>
      <w:autoSpaceDN w:val="0"/>
      <w:adjustRightInd w:val="0"/>
      <w:spacing w:line="360" w:lineRule="auto"/>
      <w:ind w:left="510" w:right="510"/>
      <w:mirrorIndents/>
      <w:jc w:val="both"/>
    </w:pPr>
    <w:rPr>
      <w:rFonts w:ascii="Times" w:eastAsiaTheme="minorEastAsia" w:hAnsi="Times" w:cs="Arial"/>
      <w:bCs/>
      <w:sz w:val="24"/>
      <w:szCs w:val="20"/>
      <w:lang w:eastAsia="pl-PL"/>
    </w:rPr>
  </w:style>
  <w:style w:type="paragraph" w:styleId="Poprawka">
    <w:name w:val="Revision"/>
    <w:hidden/>
    <w:uiPriority w:val="99"/>
    <w:semiHidden/>
    <w:rsid w:val="00992F5B"/>
    <w:rPr>
      <w:sz w:val="22"/>
      <w:szCs w:val="22"/>
      <w:lang w:eastAsia="en-US"/>
    </w:rPr>
  </w:style>
  <w:style w:type="character" w:customStyle="1" w:styleId="Nierozpoznanawzmianka2">
    <w:name w:val="Nierozpoznana wzmianka2"/>
    <w:basedOn w:val="Domylnaczcionkaakapitu"/>
    <w:uiPriority w:val="99"/>
    <w:semiHidden/>
    <w:unhideWhenUsed/>
    <w:rsid w:val="0088031F"/>
    <w:rPr>
      <w:color w:val="605E5C"/>
      <w:shd w:val="clear" w:color="auto" w:fill="E1DFDD"/>
    </w:rPr>
  </w:style>
  <w:style w:type="character" w:styleId="Nierozpoznanawzmianka">
    <w:name w:val="Unresolved Mention"/>
    <w:basedOn w:val="Domylnaczcionkaakapitu"/>
    <w:uiPriority w:val="99"/>
    <w:semiHidden/>
    <w:unhideWhenUsed/>
    <w:rsid w:val="00AC49B3"/>
    <w:rPr>
      <w:color w:val="605E5C"/>
      <w:shd w:val="clear" w:color="auto" w:fill="E1DFDD"/>
    </w:rPr>
  </w:style>
  <w:style w:type="character" w:customStyle="1" w:styleId="cf01">
    <w:name w:val="cf01"/>
    <w:basedOn w:val="Domylnaczcionkaakapitu"/>
    <w:rsid w:val="00800324"/>
    <w:rPr>
      <w:rFonts w:ascii="Segoe UI" w:hAnsi="Segoe UI" w:cs="Segoe UI" w:hint="default"/>
      <w:sz w:val="18"/>
      <w:szCs w:val="18"/>
    </w:rPr>
  </w:style>
  <w:style w:type="paragraph" w:customStyle="1" w:styleId="USTustnpkodeksu">
    <w:name w:val="UST(§) – ust. (§ np. kodeksu)"/>
    <w:basedOn w:val="ARTartustawynprozporzdzenia"/>
    <w:uiPriority w:val="12"/>
    <w:qFormat/>
    <w:rsid w:val="005E7771"/>
    <w:pPr>
      <w:spacing w:before="0"/>
    </w:pPr>
    <w:rPr>
      <w:bCs/>
    </w:rPr>
  </w:style>
  <w:style w:type="paragraph" w:customStyle="1" w:styleId="P2wTABELIpoziom2numeracjiwtabeli">
    <w:name w:val="P2_w_TABELI – poziom 2 numeracji w tabeli"/>
    <w:basedOn w:val="Normalny"/>
    <w:uiPriority w:val="24"/>
    <w:qFormat/>
    <w:rsid w:val="00707D18"/>
    <w:pPr>
      <w:spacing w:line="360" w:lineRule="auto"/>
      <w:ind w:left="794" w:hanging="397"/>
      <w:jc w:val="both"/>
    </w:pPr>
    <w:rPr>
      <w:rFonts w:ascii="Times" w:eastAsia="Times New Roman" w:hAnsi="Times" w:cs="Arial"/>
      <w:bCs/>
      <w:kern w:val="24"/>
      <w:sz w:val="24"/>
      <w:szCs w:val="20"/>
      <w:lang w:eastAsia="pl-PL"/>
    </w:rPr>
  </w:style>
  <w:style w:type="character" w:customStyle="1" w:styleId="Kkursywa">
    <w:name w:val="_K_ – kursywa"/>
    <w:uiPriority w:val="1"/>
    <w:qFormat/>
    <w:rsid w:val="00707D18"/>
    <w:rPr>
      <w:i/>
    </w:rPr>
  </w:style>
  <w:style w:type="character" w:customStyle="1" w:styleId="TEKSTOZNACZONYWDOKUMENCIERDOWYMJAKOUKRYTY">
    <w:name w:val="_TEKST_OZNACZONY_W_DOKUMENCIE_ŹRÓDŁOWYM_JAKO_UKRYTY_"/>
    <w:uiPriority w:val="4"/>
    <w:unhideWhenUsed/>
    <w:qFormat/>
    <w:rsid w:val="00707D18"/>
    <w:rPr>
      <w:vanish w:val="0"/>
      <w:color w:val="FF0000"/>
      <w:u w:val="single" w:color="FF0000"/>
    </w:rPr>
  </w:style>
  <w:style w:type="paragraph" w:customStyle="1" w:styleId="CZWSPPKTczwsplnapunktw">
    <w:name w:val="CZ_WSP_PKT – część wspólna punktów"/>
    <w:basedOn w:val="Normalny"/>
    <w:next w:val="USTustnpkodeksu"/>
    <w:uiPriority w:val="16"/>
    <w:qFormat/>
    <w:rsid w:val="00BE6A73"/>
    <w:pPr>
      <w:spacing w:line="360" w:lineRule="auto"/>
      <w:jc w:val="both"/>
    </w:pPr>
    <w:rPr>
      <w:rFonts w:ascii="Times" w:eastAsia="Times New Roman" w:hAnsi="Times" w:cs="Arial"/>
      <w:bCs/>
      <w:sz w:val="24"/>
      <w:szCs w:val="20"/>
      <w:lang w:eastAsia="pl-PL"/>
    </w:rPr>
  </w:style>
  <w:style w:type="paragraph" w:customStyle="1" w:styleId="pf0">
    <w:name w:val="pf0"/>
    <w:basedOn w:val="Normalny"/>
    <w:rsid w:val="004849B1"/>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KTpunkt">
    <w:name w:val="PKT – punkt"/>
    <w:uiPriority w:val="13"/>
    <w:qFormat/>
    <w:rsid w:val="005A68F4"/>
    <w:pPr>
      <w:spacing w:line="360" w:lineRule="auto"/>
      <w:ind w:left="510" w:hanging="510"/>
      <w:jc w:val="both"/>
    </w:pPr>
    <w:rPr>
      <w:rFonts w:ascii="Times" w:eastAsiaTheme="minorEastAsia" w:hAnsi="Times" w:cs="Arial"/>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70662276">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215357300">
      <w:bodyDiv w:val="1"/>
      <w:marLeft w:val="0"/>
      <w:marRight w:val="0"/>
      <w:marTop w:val="0"/>
      <w:marBottom w:val="0"/>
      <w:divBdr>
        <w:top w:val="none" w:sz="0" w:space="0" w:color="auto"/>
        <w:left w:val="none" w:sz="0" w:space="0" w:color="auto"/>
        <w:bottom w:val="none" w:sz="0" w:space="0" w:color="auto"/>
        <w:right w:val="none" w:sz="0" w:space="0" w:color="auto"/>
      </w:divBdr>
    </w:div>
    <w:div w:id="234436048">
      <w:bodyDiv w:val="1"/>
      <w:marLeft w:val="0"/>
      <w:marRight w:val="0"/>
      <w:marTop w:val="0"/>
      <w:marBottom w:val="0"/>
      <w:divBdr>
        <w:top w:val="none" w:sz="0" w:space="0" w:color="auto"/>
        <w:left w:val="none" w:sz="0" w:space="0" w:color="auto"/>
        <w:bottom w:val="none" w:sz="0" w:space="0" w:color="auto"/>
        <w:right w:val="none" w:sz="0" w:space="0" w:color="auto"/>
      </w:divBdr>
    </w:div>
    <w:div w:id="247231405">
      <w:bodyDiv w:val="1"/>
      <w:marLeft w:val="0"/>
      <w:marRight w:val="0"/>
      <w:marTop w:val="0"/>
      <w:marBottom w:val="0"/>
      <w:divBdr>
        <w:top w:val="none" w:sz="0" w:space="0" w:color="auto"/>
        <w:left w:val="none" w:sz="0" w:space="0" w:color="auto"/>
        <w:bottom w:val="none" w:sz="0" w:space="0" w:color="auto"/>
        <w:right w:val="none" w:sz="0" w:space="0" w:color="auto"/>
      </w:divBdr>
    </w:div>
    <w:div w:id="495071323">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63762857">
      <w:bodyDiv w:val="1"/>
      <w:marLeft w:val="0"/>
      <w:marRight w:val="0"/>
      <w:marTop w:val="0"/>
      <w:marBottom w:val="0"/>
      <w:divBdr>
        <w:top w:val="none" w:sz="0" w:space="0" w:color="auto"/>
        <w:left w:val="none" w:sz="0" w:space="0" w:color="auto"/>
        <w:bottom w:val="none" w:sz="0" w:space="0" w:color="auto"/>
        <w:right w:val="none" w:sz="0" w:space="0" w:color="auto"/>
      </w:divBdr>
      <w:divsChild>
        <w:div w:id="203717845">
          <w:marLeft w:val="0"/>
          <w:marRight w:val="0"/>
          <w:marTop w:val="0"/>
          <w:marBottom w:val="0"/>
          <w:divBdr>
            <w:top w:val="none" w:sz="0" w:space="0" w:color="auto"/>
            <w:left w:val="none" w:sz="0" w:space="0" w:color="auto"/>
            <w:bottom w:val="none" w:sz="0" w:space="0" w:color="auto"/>
            <w:right w:val="none" w:sz="0" w:space="0" w:color="auto"/>
          </w:divBdr>
          <w:divsChild>
            <w:div w:id="1518076495">
              <w:marLeft w:val="0"/>
              <w:marRight w:val="0"/>
              <w:marTop w:val="0"/>
              <w:marBottom w:val="0"/>
              <w:divBdr>
                <w:top w:val="none" w:sz="0" w:space="0" w:color="auto"/>
                <w:left w:val="none" w:sz="0" w:space="0" w:color="auto"/>
                <w:bottom w:val="none" w:sz="0" w:space="0" w:color="auto"/>
                <w:right w:val="none" w:sz="0" w:space="0" w:color="auto"/>
              </w:divBdr>
              <w:divsChild>
                <w:div w:id="225796959">
                  <w:marLeft w:val="0"/>
                  <w:marRight w:val="0"/>
                  <w:marTop w:val="0"/>
                  <w:marBottom w:val="0"/>
                  <w:divBdr>
                    <w:top w:val="none" w:sz="0" w:space="0" w:color="auto"/>
                    <w:left w:val="none" w:sz="0" w:space="0" w:color="auto"/>
                    <w:bottom w:val="none" w:sz="0" w:space="0" w:color="auto"/>
                    <w:right w:val="none" w:sz="0" w:space="0" w:color="auto"/>
                  </w:divBdr>
                  <w:divsChild>
                    <w:div w:id="2030521249">
                      <w:marLeft w:val="0"/>
                      <w:marRight w:val="0"/>
                      <w:marTop w:val="0"/>
                      <w:marBottom w:val="0"/>
                      <w:divBdr>
                        <w:top w:val="none" w:sz="0" w:space="0" w:color="auto"/>
                        <w:left w:val="none" w:sz="0" w:space="0" w:color="auto"/>
                        <w:bottom w:val="none" w:sz="0" w:space="0" w:color="auto"/>
                        <w:right w:val="none" w:sz="0" w:space="0" w:color="auto"/>
                      </w:divBdr>
                      <w:divsChild>
                        <w:div w:id="758718940">
                          <w:marLeft w:val="0"/>
                          <w:marRight w:val="0"/>
                          <w:marTop w:val="0"/>
                          <w:marBottom w:val="0"/>
                          <w:divBdr>
                            <w:top w:val="none" w:sz="0" w:space="0" w:color="auto"/>
                            <w:left w:val="none" w:sz="0" w:space="0" w:color="auto"/>
                            <w:bottom w:val="none" w:sz="0" w:space="0" w:color="auto"/>
                            <w:right w:val="none" w:sz="0" w:space="0" w:color="auto"/>
                          </w:divBdr>
                          <w:divsChild>
                            <w:div w:id="691609877">
                              <w:marLeft w:val="0"/>
                              <w:marRight w:val="0"/>
                              <w:marTop w:val="0"/>
                              <w:marBottom w:val="0"/>
                              <w:divBdr>
                                <w:top w:val="none" w:sz="0" w:space="0" w:color="auto"/>
                                <w:left w:val="none" w:sz="0" w:space="0" w:color="auto"/>
                                <w:bottom w:val="none" w:sz="0" w:space="0" w:color="auto"/>
                                <w:right w:val="none" w:sz="0" w:space="0" w:color="auto"/>
                              </w:divBdr>
                              <w:divsChild>
                                <w:div w:id="2115589567">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sChild>
                                        <w:div w:id="113838223">
                                          <w:marLeft w:val="0"/>
                                          <w:marRight w:val="0"/>
                                          <w:marTop w:val="0"/>
                                          <w:marBottom w:val="0"/>
                                          <w:divBdr>
                                            <w:top w:val="none" w:sz="0" w:space="0" w:color="auto"/>
                                            <w:left w:val="none" w:sz="0" w:space="0" w:color="auto"/>
                                            <w:bottom w:val="none" w:sz="0" w:space="0" w:color="auto"/>
                                            <w:right w:val="none" w:sz="0" w:space="0" w:color="auto"/>
                                          </w:divBdr>
                                          <w:divsChild>
                                            <w:div w:id="176816168">
                                              <w:marLeft w:val="0"/>
                                              <w:marRight w:val="0"/>
                                              <w:marTop w:val="0"/>
                                              <w:marBottom w:val="0"/>
                                              <w:divBdr>
                                                <w:top w:val="none" w:sz="0" w:space="0" w:color="auto"/>
                                                <w:left w:val="none" w:sz="0" w:space="0" w:color="auto"/>
                                                <w:bottom w:val="none" w:sz="0" w:space="0" w:color="auto"/>
                                                <w:right w:val="none" w:sz="0" w:space="0" w:color="auto"/>
                                              </w:divBdr>
                                            </w:div>
                                            <w:div w:id="572735813">
                                              <w:marLeft w:val="0"/>
                                              <w:marRight w:val="0"/>
                                              <w:marTop w:val="0"/>
                                              <w:marBottom w:val="0"/>
                                              <w:divBdr>
                                                <w:top w:val="none" w:sz="0" w:space="0" w:color="auto"/>
                                                <w:left w:val="none" w:sz="0" w:space="0" w:color="auto"/>
                                                <w:bottom w:val="none" w:sz="0" w:space="0" w:color="auto"/>
                                                <w:right w:val="none" w:sz="0" w:space="0" w:color="auto"/>
                                              </w:divBdr>
                                              <w:divsChild>
                                                <w:div w:id="241064531">
                                                  <w:marLeft w:val="0"/>
                                                  <w:marRight w:val="0"/>
                                                  <w:marTop w:val="0"/>
                                                  <w:marBottom w:val="0"/>
                                                  <w:divBdr>
                                                    <w:top w:val="none" w:sz="0" w:space="0" w:color="auto"/>
                                                    <w:left w:val="none" w:sz="0" w:space="0" w:color="auto"/>
                                                    <w:bottom w:val="none" w:sz="0" w:space="0" w:color="auto"/>
                                                    <w:right w:val="none" w:sz="0" w:space="0" w:color="auto"/>
                                                  </w:divBdr>
                                                </w:div>
                                                <w:div w:id="886989194">
                                                  <w:marLeft w:val="0"/>
                                                  <w:marRight w:val="0"/>
                                                  <w:marTop w:val="0"/>
                                                  <w:marBottom w:val="0"/>
                                                  <w:divBdr>
                                                    <w:top w:val="none" w:sz="0" w:space="0" w:color="auto"/>
                                                    <w:left w:val="none" w:sz="0" w:space="0" w:color="auto"/>
                                                    <w:bottom w:val="none" w:sz="0" w:space="0" w:color="auto"/>
                                                    <w:right w:val="none" w:sz="0" w:space="0" w:color="auto"/>
                                                  </w:divBdr>
                                                  <w:divsChild>
                                                    <w:div w:id="958141856">
                                                      <w:marLeft w:val="0"/>
                                                      <w:marRight w:val="0"/>
                                                      <w:marTop w:val="0"/>
                                                      <w:marBottom w:val="0"/>
                                                      <w:divBdr>
                                                        <w:top w:val="none" w:sz="0" w:space="0" w:color="auto"/>
                                                        <w:left w:val="none" w:sz="0" w:space="0" w:color="auto"/>
                                                        <w:bottom w:val="none" w:sz="0" w:space="0" w:color="auto"/>
                                                        <w:right w:val="none" w:sz="0" w:space="0" w:color="auto"/>
                                                      </w:divBdr>
                                                      <w:divsChild>
                                                        <w:div w:id="18860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47742">
                                                  <w:marLeft w:val="0"/>
                                                  <w:marRight w:val="0"/>
                                                  <w:marTop w:val="0"/>
                                                  <w:marBottom w:val="0"/>
                                                  <w:divBdr>
                                                    <w:top w:val="none" w:sz="0" w:space="0" w:color="auto"/>
                                                    <w:left w:val="none" w:sz="0" w:space="0" w:color="auto"/>
                                                    <w:bottom w:val="none" w:sz="0" w:space="0" w:color="auto"/>
                                                    <w:right w:val="none" w:sz="0" w:space="0" w:color="auto"/>
                                                  </w:divBdr>
                                                  <w:divsChild>
                                                    <w:div w:id="1892305850">
                                                      <w:marLeft w:val="0"/>
                                                      <w:marRight w:val="0"/>
                                                      <w:marTop w:val="0"/>
                                                      <w:marBottom w:val="0"/>
                                                      <w:divBdr>
                                                        <w:top w:val="none" w:sz="0" w:space="0" w:color="auto"/>
                                                        <w:left w:val="none" w:sz="0" w:space="0" w:color="auto"/>
                                                        <w:bottom w:val="none" w:sz="0" w:space="0" w:color="auto"/>
                                                        <w:right w:val="none" w:sz="0" w:space="0" w:color="auto"/>
                                                      </w:divBdr>
                                                      <w:divsChild>
                                                        <w:div w:id="100101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5499">
                                                  <w:marLeft w:val="0"/>
                                                  <w:marRight w:val="0"/>
                                                  <w:marTop w:val="0"/>
                                                  <w:marBottom w:val="0"/>
                                                  <w:divBdr>
                                                    <w:top w:val="none" w:sz="0" w:space="0" w:color="auto"/>
                                                    <w:left w:val="none" w:sz="0" w:space="0" w:color="auto"/>
                                                    <w:bottom w:val="none" w:sz="0" w:space="0" w:color="auto"/>
                                                    <w:right w:val="none" w:sz="0" w:space="0" w:color="auto"/>
                                                  </w:divBdr>
                                                  <w:divsChild>
                                                    <w:div w:id="347876227">
                                                      <w:marLeft w:val="0"/>
                                                      <w:marRight w:val="0"/>
                                                      <w:marTop w:val="0"/>
                                                      <w:marBottom w:val="0"/>
                                                      <w:divBdr>
                                                        <w:top w:val="none" w:sz="0" w:space="0" w:color="auto"/>
                                                        <w:left w:val="none" w:sz="0" w:space="0" w:color="auto"/>
                                                        <w:bottom w:val="none" w:sz="0" w:space="0" w:color="auto"/>
                                                        <w:right w:val="none" w:sz="0" w:space="0" w:color="auto"/>
                                                      </w:divBdr>
                                                      <w:divsChild>
                                                        <w:div w:id="9624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056908">
                                          <w:marLeft w:val="0"/>
                                          <w:marRight w:val="0"/>
                                          <w:marTop w:val="0"/>
                                          <w:marBottom w:val="0"/>
                                          <w:divBdr>
                                            <w:top w:val="none" w:sz="0" w:space="0" w:color="auto"/>
                                            <w:left w:val="none" w:sz="0" w:space="0" w:color="auto"/>
                                            <w:bottom w:val="none" w:sz="0" w:space="0" w:color="auto"/>
                                            <w:right w:val="none" w:sz="0" w:space="0" w:color="auto"/>
                                          </w:divBdr>
                                          <w:divsChild>
                                            <w:div w:id="15114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630945166">
      <w:bodyDiv w:val="1"/>
      <w:marLeft w:val="0"/>
      <w:marRight w:val="0"/>
      <w:marTop w:val="0"/>
      <w:marBottom w:val="0"/>
      <w:divBdr>
        <w:top w:val="none" w:sz="0" w:space="0" w:color="auto"/>
        <w:left w:val="none" w:sz="0" w:space="0" w:color="auto"/>
        <w:bottom w:val="none" w:sz="0" w:space="0" w:color="auto"/>
        <w:right w:val="none" w:sz="0" w:space="0" w:color="auto"/>
      </w:divBdr>
    </w:div>
    <w:div w:id="691565930">
      <w:bodyDiv w:val="1"/>
      <w:marLeft w:val="0"/>
      <w:marRight w:val="0"/>
      <w:marTop w:val="0"/>
      <w:marBottom w:val="0"/>
      <w:divBdr>
        <w:top w:val="none" w:sz="0" w:space="0" w:color="auto"/>
        <w:left w:val="none" w:sz="0" w:space="0" w:color="auto"/>
        <w:bottom w:val="none" w:sz="0" w:space="0" w:color="auto"/>
        <w:right w:val="none" w:sz="0" w:space="0" w:color="auto"/>
      </w:divBdr>
    </w:div>
    <w:div w:id="774061866">
      <w:bodyDiv w:val="1"/>
      <w:marLeft w:val="0"/>
      <w:marRight w:val="0"/>
      <w:marTop w:val="0"/>
      <w:marBottom w:val="0"/>
      <w:divBdr>
        <w:top w:val="none" w:sz="0" w:space="0" w:color="auto"/>
        <w:left w:val="none" w:sz="0" w:space="0" w:color="auto"/>
        <w:bottom w:val="none" w:sz="0" w:space="0" w:color="auto"/>
        <w:right w:val="none" w:sz="0" w:space="0" w:color="auto"/>
      </w:divBdr>
    </w:div>
    <w:div w:id="785126706">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1001616006">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249119630">
      <w:bodyDiv w:val="1"/>
      <w:marLeft w:val="0"/>
      <w:marRight w:val="0"/>
      <w:marTop w:val="0"/>
      <w:marBottom w:val="0"/>
      <w:divBdr>
        <w:top w:val="none" w:sz="0" w:space="0" w:color="auto"/>
        <w:left w:val="none" w:sz="0" w:space="0" w:color="auto"/>
        <w:bottom w:val="none" w:sz="0" w:space="0" w:color="auto"/>
        <w:right w:val="none" w:sz="0" w:space="0" w:color="auto"/>
      </w:divBdr>
    </w:div>
    <w:div w:id="1268276352">
      <w:bodyDiv w:val="1"/>
      <w:marLeft w:val="0"/>
      <w:marRight w:val="0"/>
      <w:marTop w:val="0"/>
      <w:marBottom w:val="0"/>
      <w:divBdr>
        <w:top w:val="none" w:sz="0" w:space="0" w:color="auto"/>
        <w:left w:val="none" w:sz="0" w:space="0" w:color="auto"/>
        <w:bottom w:val="none" w:sz="0" w:space="0" w:color="auto"/>
        <w:right w:val="none" w:sz="0" w:space="0" w:color="auto"/>
      </w:divBdr>
    </w:div>
    <w:div w:id="1355763400">
      <w:bodyDiv w:val="1"/>
      <w:marLeft w:val="0"/>
      <w:marRight w:val="0"/>
      <w:marTop w:val="0"/>
      <w:marBottom w:val="0"/>
      <w:divBdr>
        <w:top w:val="none" w:sz="0" w:space="0" w:color="auto"/>
        <w:left w:val="none" w:sz="0" w:space="0" w:color="auto"/>
        <w:bottom w:val="none" w:sz="0" w:space="0" w:color="auto"/>
        <w:right w:val="none" w:sz="0" w:space="0" w:color="auto"/>
      </w:divBdr>
    </w:div>
    <w:div w:id="1370687838">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441141302">
      <w:bodyDiv w:val="1"/>
      <w:marLeft w:val="0"/>
      <w:marRight w:val="0"/>
      <w:marTop w:val="0"/>
      <w:marBottom w:val="0"/>
      <w:divBdr>
        <w:top w:val="none" w:sz="0" w:space="0" w:color="auto"/>
        <w:left w:val="none" w:sz="0" w:space="0" w:color="auto"/>
        <w:bottom w:val="none" w:sz="0" w:space="0" w:color="auto"/>
        <w:right w:val="none" w:sz="0" w:space="0" w:color="auto"/>
      </w:divBdr>
    </w:div>
    <w:div w:id="1528250214">
      <w:bodyDiv w:val="1"/>
      <w:marLeft w:val="0"/>
      <w:marRight w:val="0"/>
      <w:marTop w:val="0"/>
      <w:marBottom w:val="0"/>
      <w:divBdr>
        <w:top w:val="none" w:sz="0" w:space="0" w:color="auto"/>
        <w:left w:val="none" w:sz="0" w:space="0" w:color="auto"/>
        <w:bottom w:val="none" w:sz="0" w:space="0" w:color="auto"/>
        <w:right w:val="none" w:sz="0" w:space="0" w:color="auto"/>
      </w:divBdr>
    </w:div>
    <w:div w:id="1563833541">
      <w:bodyDiv w:val="1"/>
      <w:marLeft w:val="0"/>
      <w:marRight w:val="0"/>
      <w:marTop w:val="0"/>
      <w:marBottom w:val="0"/>
      <w:divBdr>
        <w:top w:val="none" w:sz="0" w:space="0" w:color="auto"/>
        <w:left w:val="none" w:sz="0" w:space="0" w:color="auto"/>
        <w:bottom w:val="none" w:sz="0" w:space="0" w:color="auto"/>
        <w:right w:val="none" w:sz="0" w:space="0" w:color="auto"/>
      </w:divBdr>
    </w:div>
    <w:div w:id="1740054347">
      <w:bodyDiv w:val="1"/>
      <w:marLeft w:val="0"/>
      <w:marRight w:val="0"/>
      <w:marTop w:val="0"/>
      <w:marBottom w:val="0"/>
      <w:divBdr>
        <w:top w:val="none" w:sz="0" w:space="0" w:color="auto"/>
        <w:left w:val="none" w:sz="0" w:space="0" w:color="auto"/>
        <w:bottom w:val="none" w:sz="0" w:space="0" w:color="auto"/>
        <w:right w:val="none" w:sz="0" w:space="0" w:color="auto"/>
      </w:divBdr>
    </w:div>
    <w:div w:id="1784690705">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 w:id="1953633973">
      <w:bodyDiv w:val="1"/>
      <w:marLeft w:val="0"/>
      <w:marRight w:val="0"/>
      <w:marTop w:val="0"/>
      <w:marBottom w:val="0"/>
      <w:divBdr>
        <w:top w:val="none" w:sz="0" w:space="0" w:color="auto"/>
        <w:left w:val="none" w:sz="0" w:space="0" w:color="auto"/>
        <w:bottom w:val="none" w:sz="0" w:space="0" w:color="auto"/>
        <w:right w:val="none" w:sz="0" w:space="0" w:color="auto"/>
      </w:divBdr>
    </w:div>
    <w:div w:id="1970013880">
      <w:bodyDiv w:val="1"/>
      <w:marLeft w:val="0"/>
      <w:marRight w:val="0"/>
      <w:marTop w:val="0"/>
      <w:marBottom w:val="0"/>
      <w:divBdr>
        <w:top w:val="none" w:sz="0" w:space="0" w:color="auto"/>
        <w:left w:val="none" w:sz="0" w:space="0" w:color="auto"/>
        <w:bottom w:val="none" w:sz="0" w:space="0" w:color="auto"/>
        <w:right w:val="none" w:sz="0" w:space="0" w:color="auto"/>
      </w:divBdr>
    </w:div>
    <w:div w:id="206602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p-zp@mz.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D99A5-72D1-4413-B519-136806930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2986</Words>
  <Characters>19311</Characters>
  <Application>Microsoft Office Word</Application>
  <DocSecurity>4</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Kujawa Joanna</dc:creator>
  <cp:lastModifiedBy>Kujawa Joanna</cp:lastModifiedBy>
  <cp:revision>2</cp:revision>
  <dcterms:created xsi:type="dcterms:W3CDTF">2025-10-20T13:48:00Z</dcterms:created>
  <dcterms:modified xsi:type="dcterms:W3CDTF">2025-10-20T13:48:00Z</dcterms:modified>
</cp:coreProperties>
</file>