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6961" w14:textId="1E9B0CC7" w:rsidR="00F15274" w:rsidRDefault="00F43AE0" w:rsidP="00F43AE0">
      <w:pPr>
        <w:spacing w:before="120" w:after="120" w:line="360" w:lineRule="auto"/>
        <w:ind w:left="4535"/>
        <w:jc w:val="right"/>
        <w:rPr>
          <w:color w:val="auto"/>
        </w:rPr>
      </w:pPr>
      <w:r>
        <w:t>Załącznik Nr </w:t>
      </w:r>
      <w:r w:rsidR="009F272B">
        <w:t>7b</w:t>
      </w:r>
      <w:r>
        <w:t> do zarządzenia Nr ……………</w:t>
      </w:r>
      <w:r>
        <w:br/>
        <w:t>Prezesa Narodowego Funduszu Zdrowia</w:t>
      </w:r>
      <w:r>
        <w:br/>
        <w:t>z dnia ………………. 2025 r.</w:t>
      </w:r>
    </w:p>
    <w:tbl>
      <w:tblPr>
        <w:tblW w:w="47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0"/>
        <w:gridCol w:w="1772"/>
        <w:gridCol w:w="10064"/>
      </w:tblGrid>
      <w:tr w:rsidR="00F15274" w14:paraId="17502FE1" w14:textId="77777777">
        <w:trPr>
          <w:trHeight w:val="4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FFAB197" w14:textId="77777777" w:rsidR="00F15274" w:rsidRDefault="00F15274">
            <w:pPr>
              <w:jc w:val="center"/>
              <w:rPr>
                <w:b/>
              </w:rPr>
            </w:pP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F7BB15F" w14:textId="77777777" w:rsidR="00F15274" w:rsidRDefault="00F43AE0">
            <w:pPr>
              <w:jc w:val="center"/>
            </w:pPr>
            <w:r>
              <w:rPr>
                <w:b/>
              </w:rPr>
              <w:t>Wykaz badań  diagnostycznych w chorobach rzadkich w Ośrodkach Eksperckich Chorób Rzadkich</w:t>
            </w:r>
          </w:p>
        </w:tc>
      </w:tr>
      <w:tr w:rsidR="00F15274" w14:paraId="6F0C2E40" w14:textId="77777777">
        <w:trPr>
          <w:trHeight w:val="4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A497E36" w14:textId="77777777" w:rsidR="00F15274" w:rsidRDefault="00F43AE0">
            <w:pPr>
              <w:jc w:val="center"/>
              <w:rPr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none" w:sz="0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7BD5A6" w14:textId="77777777" w:rsidR="00F15274" w:rsidRDefault="00F43AE0">
            <w:pPr>
              <w:jc w:val="center"/>
              <w:rPr>
                <w:u w:color="000000"/>
              </w:rPr>
            </w:pPr>
            <w:r>
              <w:rPr>
                <w:b/>
              </w:rPr>
              <w:t> Grupa badań</w:t>
            </w:r>
          </w:p>
        </w:tc>
        <w:tc>
          <w:tcPr>
            <w:tcW w:w="17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4135" w14:textId="77777777" w:rsidR="00F15274" w:rsidRDefault="00F43AE0">
            <w:pPr>
              <w:rPr>
                <w:b/>
              </w:rPr>
            </w:pPr>
            <w:r>
              <w:rPr>
                <w:b/>
              </w:rPr>
              <w:t>Kod produktu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926A7E" w14:textId="77777777" w:rsidR="00F15274" w:rsidRDefault="00F43AE0">
            <w:pPr>
              <w:jc w:val="center"/>
              <w:rPr>
                <w:u w:color="000000"/>
              </w:rPr>
            </w:pPr>
            <w:r>
              <w:rPr>
                <w:b/>
              </w:rPr>
              <w:t>Nazwa badania diagnostycznego</w:t>
            </w:r>
          </w:p>
        </w:tc>
      </w:tr>
      <w:tr w:rsidR="00F15274" w14:paraId="0BA89449" w14:textId="77777777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573C38" w14:textId="77777777" w:rsidR="00F15274" w:rsidRDefault="00F43AE0">
            <w:pPr>
              <w:jc w:val="center"/>
              <w:rPr>
                <w:sz w:val="2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AE0AA2" w14:textId="77777777" w:rsidR="00F15274" w:rsidRDefault="00F43AE0">
            <w:pPr>
              <w:jc w:val="center"/>
              <w:rPr>
                <w:b/>
              </w:rPr>
            </w:pPr>
            <w:r>
              <w:rPr>
                <w:b/>
                <w:sz w:val="20"/>
                <w:u w:color="000000"/>
              </w:rPr>
              <w:t>Grupa I </w:t>
            </w:r>
          </w:p>
          <w:p w14:paraId="11DABDF9" w14:textId="77777777" w:rsidR="00F15274" w:rsidRDefault="00F43AE0">
            <w:pPr>
              <w:jc w:val="center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5.53.01.0001661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6BA20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0F07B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Enzymatyczna diagnostyka mukopolisacharydozy typu 6</w:t>
            </w:r>
          </w:p>
        </w:tc>
      </w:tr>
      <w:tr w:rsidR="00F15274" w14:paraId="6331E5C8" w14:textId="77777777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4D7807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0297A3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FFBB0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E786FA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Enzymatyczna diagnostyka choroby Pompego</w:t>
            </w:r>
          </w:p>
        </w:tc>
      </w:tr>
      <w:tr w:rsidR="00F15274" w14:paraId="04E80E87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491602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DDF0DD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E3995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A3E72B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Testy czynnościowe (pomiar aktywności) poszczególnych białek układu dopełniacza</w:t>
            </w:r>
          </w:p>
        </w:tc>
      </w:tr>
      <w:tr w:rsidR="00F15274" w14:paraId="2DA29AFC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82037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7CBF5C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17FD4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B1D76F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Prążki oligoklonalne w klasie IgG w płynie mózgowo-rdzeniowym i surowicy</w:t>
            </w:r>
          </w:p>
        </w:tc>
      </w:tr>
      <w:tr w:rsidR="00F15274" w14:paraId="58D01344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220915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745746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4F9C2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2E85CF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 xml:space="preserve">Przeciwciała onkoneuronalne - płyn mózgowo-rdzeniowy lub surowica </w:t>
            </w:r>
          </w:p>
        </w:tc>
      </w:tr>
      <w:tr w:rsidR="00F15274" w14:paraId="10C76A31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7FF2F7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98D0B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BADEF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9C7F2A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Oznaczanie galaktozy i galaktozo-1-P w erytrocytach</w:t>
            </w:r>
          </w:p>
        </w:tc>
      </w:tr>
      <w:tr w:rsidR="00F15274" w14:paraId="468AFA94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419DE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953D1C1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2B859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870301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Oligosacharydy i sjalooligosacharydy w moczu met. chromatografii</w:t>
            </w:r>
          </w:p>
        </w:tc>
      </w:tr>
      <w:tr w:rsidR="00F15274" w14:paraId="41EAC9E3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BBE8F7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E5267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1A22A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B6CD32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Profil aminokwasów w osoczu lub w moczu lub w płynie mózgowo-rdzeniowym do 30 związków</w:t>
            </w:r>
          </w:p>
        </w:tc>
      </w:tr>
      <w:tr w:rsidR="00F15274" w14:paraId="46FA3AB0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4FD152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1E180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D555C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5.70.01.0000009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106B89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Enzymatyczna diagnostyka choroby Gauchera</w:t>
            </w:r>
          </w:p>
        </w:tc>
      </w:tr>
      <w:tr w:rsidR="00F15274" w14:paraId="08F5AFD2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A5C9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ADC60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19EA1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7F5BE8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Profil kwasów organicznych w moczu metodą GC-MS lub GC-MS-MS</w:t>
            </w:r>
          </w:p>
        </w:tc>
      </w:tr>
      <w:tr w:rsidR="00F15274" w14:paraId="4C636756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66CB47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91414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21C82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5.70.01.0000011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8C674A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Enzymatyczna diagnostyka gangliozydozy GM-2, choroby Tay-Sachsa</w:t>
            </w:r>
          </w:p>
        </w:tc>
      </w:tr>
      <w:tr w:rsidR="00F15274" w14:paraId="335F1DA5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8025D6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38432D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61DA5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5.70.01.0000012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5C0601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Enzymatyczna diagnostyka choroby Krabbe’ego</w:t>
            </w:r>
          </w:p>
        </w:tc>
      </w:tr>
      <w:tr w:rsidR="00F15274" w14:paraId="6D7828D2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010F2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AAECDD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85CE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5.70.01.0000013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46069A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Czynnik krzepnięcia XIII (FXIII) met. chromogenną</w:t>
            </w:r>
          </w:p>
        </w:tc>
      </w:tr>
      <w:tr w:rsidR="00F15274" w14:paraId="0B14C3D0" w14:textId="77777777">
        <w:trPr>
          <w:trHeight w:val="34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C2E931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78BBA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451CE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5.70.01.0000014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833F01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glikoproteinoz</w:t>
            </w:r>
          </w:p>
        </w:tc>
      </w:tr>
      <w:tr w:rsidR="00F15274" w14:paraId="1887DA38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A8A9C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850483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B06A8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5.70.01.0000015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0B389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Metabolity kwaśne amin biogennych w DZM</w:t>
            </w:r>
          </w:p>
        </w:tc>
      </w:tr>
      <w:tr w:rsidR="00F15274" w14:paraId="20C8E9BF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CB618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68261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A4234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5.70.01.0000016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1ABCC6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Przeciwciała onkoneuralne w surowicy</w:t>
            </w:r>
          </w:p>
        </w:tc>
      </w:tr>
      <w:tr w:rsidR="00F15274" w14:paraId="4A0C7672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BC1AD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5F0E91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E7D56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5.70.01.0000017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DB099D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neuronalnej ceroidolipofuscynozy typu 1</w:t>
            </w:r>
          </w:p>
        </w:tc>
      </w:tr>
      <w:tr w:rsidR="00F15274" w14:paraId="4E46959A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B28C5E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3D54F6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128A0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5.70.01.0000018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B051F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Bardzo długołańcuchowe kwasy tłuszczowe - VLCFA</w:t>
            </w:r>
          </w:p>
        </w:tc>
      </w:tr>
      <w:tr w:rsidR="00F15274" w14:paraId="72F0B631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E6196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6A345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64A2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5.70.01.0000019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380A52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choroby Schindlera</w:t>
            </w:r>
          </w:p>
        </w:tc>
      </w:tr>
      <w:tr w:rsidR="00F15274" w14:paraId="09895068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78A5DC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3D5FCF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155F9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5.70.01.0000020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9C2021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mukopolisacharydozy typu 1/5</w:t>
            </w:r>
          </w:p>
        </w:tc>
      </w:tr>
      <w:tr w:rsidR="00F15274" w14:paraId="26EF3A8E" w14:textId="77777777">
        <w:trPr>
          <w:trHeight w:val="31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DE650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D6565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4C9A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5.70.01.0000021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769997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Przeciwciała przeciwko kanałom wapniowym (VGCC)</w:t>
            </w:r>
          </w:p>
        </w:tc>
      </w:tr>
      <w:tr w:rsidR="00F15274" w14:paraId="20516A98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A6277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43C2F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B37F2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BE445C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Inhibitor czynnika VIII – miano metodą Bethesda w modyfikacji Nijmegen</w:t>
            </w:r>
          </w:p>
        </w:tc>
      </w:tr>
      <w:tr w:rsidR="00F15274" w14:paraId="3C9EC9C9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E7315A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123F4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21C4C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D46E78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Analiza repertuaru limfocytów T (ocena klonalności limfocytów T)</w:t>
            </w:r>
          </w:p>
        </w:tc>
      </w:tr>
      <w:tr w:rsidR="00F15274" w14:paraId="556C0ED3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AFF5D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377206F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4084F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5F8B3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sjalidozy</w:t>
            </w:r>
          </w:p>
        </w:tc>
      </w:tr>
      <w:tr w:rsidR="00F15274" w14:paraId="395D723B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8192B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E5423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99DAF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92FF6C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Inhibitor czynnika IX – miano metodą Bethesda w modyfikacji Nijmegen</w:t>
            </w:r>
          </w:p>
        </w:tc>
      </w:tr>
      <w:tr w:rsidR="00F15274" w14:paraId="36FA72D3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F40A6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405B33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7936F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DFF657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Oznaczanie subpopulacji komórek układu odpornościowego metodą cytometrii przepływowej</w:t>
            </w:r>
          </w:p>
        </w:tc>
      </w:tr>
      <w:tr w:rsidR="00F15274" w14:paraId="65162DA0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13CF03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F96F12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6DC3C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0DBA357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Stężenia podklas IgG (IgG1-IgG4)</w:t>
            </w:r>
          </w:p>
        </w:tc>
      </w:tr>
      <w:tr w:rsidR="00F15274" w14:paraId="7FFD1097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E137F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2D5E6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B03BD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1B223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Profil steroidowy w moczu (metoda GC/MS)</w:t>
            </w:r>
          </w:p>
        </w:tc>
      </w:tr>
      <w:tr w:rsidR="00F15274" w14:paraId="3623B6DE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7264E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967327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C423D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5.70.01.0000029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15D1F0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mukopolisacharydozy typu 2, choroby Huntera</w:t>
            </w:r>
          </w:p>
        </w:tc>
      </w:tr>
      <w:tr w:rsidR="00F15274" w14:paraId="472ACEE9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2B329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40EA26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3BA74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5.70.01.0000030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F4B75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neurolipidoz i /lub mukolipidoz</w:t>
            </w:r>
          </w:p>
        </w:tc>
      </w:tr>
      <w:tr w:rsidR="00F15274" w14:paraId="789F5622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50AAF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BBC7B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A3064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5.70.01.0000031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4F55E7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choroby Fabry'ego</w:t>
            </w:r>
          </w:p>
        </w:tc>
      </w:tr>
      <w:tr w:rsidR="00F15274" w14:paraId="413CC329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B840A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95FD1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B7029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5.70.01.0000032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AACB0E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deficytu aktywności LAL</w:t>
            </w:r>
          </w:p>
        </w:tc>
      </w:tr>
      <w:tr w:rsidR="00F15274" w14:paraId="7D2CD5E5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17C506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1EE5BCF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4EBDE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5.70.01.0000033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196B0E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choroby Niemanna-Picka typu A/B</w:t>
            </w:r>
          </w:p>
        </w:tc>
      </w:tr>
      <w:tr w:rsidR="00F15274" w14:paraId="069283AA" w14:textId="77777777">
        <w:trPr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C169BE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A68453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4F7D9" w14:textId="77777777" w:rsidR="00F15274" w:rsidRDefault="00F43AE0">
            <w:pPr>
              <w:rPr>
                <w:color w:val="000000" w:themeColor="text1"/>
                <w:sz w:val="20"/>
                <w:u w:color="000000"/>
              </w:rPr>
            </w:pPr>
            <w:r>
              <w:rPr>
                <w:color w:val="000000" w:themeColor="text1"/>
                <w:sz w:val="20"/>
                <w:u w:color="000000"/>
              </w:rPr>
              <w:t>5.70.01.0000034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4150CA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Katecholaminy, wolne metanefryny i serotonina w DZM</w:t>
            </w:r>
          </w:p>
        </w:tc>
      </w:tr>
      <w:tr w:rsidR="00F15274" w14:paraId="04FFAF2C" w14:textId="77777777">
        <w:trPr>
          <w:trHeight w:val="280"/>
        </w:trPr>
        <w:tc>
          <w:tcPr>
            <w:tcW w:w="562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B7F2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98A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015EA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5.70.01.0000035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258F84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Immunoglobuliny IgG, IgM, IgA + IgE + Immunofiksacja (A, G, M, kap, lam) Wolne lekkie łańcuchy lambda w surowicy + ciężkie łańcuchy kappa w surowicy</w:t>
            </w:r>
          </w:p>
        </w:tc>
      </w:tr>
      <w:tr w:rsidR="00F15274" w14:paraId="68D3C801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D3E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D8C7" w14:textId="77777777" w:rsidR="00F15274" w:rsidRDefault="00F15274">
            <w:pPr>
              <w:rPr>
                <w:color w:val="FF0000"/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02F0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5.70.01.0000036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E29751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Przesiewowa ocena obecności przeciwciał przeciwjądrowych z wykonaniem profilu przeciwciał monoswoistych w kierunku układowych chorób tkanki łącznej (swoistości antygenowe m.in. SS-A/Ro60, SS-A/Ro52, SS-B, Sm, U1-nRNP/Sm, RNP 70, RNP A, RNP C, Scl – 70, dsDNA, histony, białko centromerowe B, nukleosomy, Jo-1, anty-mitochondrialne AMA M2, rybosomalne białko P, PM/Scl, PCNA, DFS70)</w:t>
            </w:r>
          </w:p>
        </w:tc>
      </w:tr>
      <w:tr w:rsidR="00F15274" w14:paraId="5FD66542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B671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CBFE" w14:textId="77777777" w:rsidR="00F15274" w:rsidRDefault="00F15274">
            <w:pPr>
              <w:rPr>
                <w:color w:val="FF0000"/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198E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5.70.01.0000037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74AB24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 xml:space="preserve">Przesiewowa ocena obecności przeciwciał przeciwjądrowych z wykonaniem profilu przeciwciał monoswoistych w kierunku miopatii zapalnych (swoistości antygenowe m.in. Mi-2 alpha, Mi-2 beta, TIF 1y, MDA5, NXP2, SAE1, Ku, PM-Scl100, PM-Scl75, SRP, Jo-1, PL-7, PL-12, OJ, EJ, HMGCR, cN-1A) </w:t>
            </w:r>
          </w:p>
        </w:tc>
      </w:tr>
      <w:tr w:rsidR="00F15274" w14:paraId="3BA91865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855F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52AC" w14:textId="77777777" w:rsidR="00F15274" w:rsidRDefault="00F15274">
            <w:pPr>
              <w:rPr>
                <w:color w:val="FF0000"/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45D0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5.70.01.0000038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92FAB7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Przesiewowa ocena obecności przeciwjądrowych z wykonaniem profilu przeciwciał monoswoistych w kierunku twardziny układowej (swoistości antygenowe m.in. Slc-70, CENP A, CENP B, RP11, RP155, fibrylaryna, NOR90, Th/To, PM-Scl100, PM-Scl75, Ku, PDGFR, Ro-52)</w:t>
            </w:r>
          </w:p>
        </w:tc>
      </w:tr>
      <w:tr w:rsidR="00F15274" w14:paraId="68E5F3D3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B35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9926" w14:textId="77777777" w:rsidR="00F15274" w:rsidRDefault="00F15274">
            <w:pPr>
              <w:rPr>
                <w:color w:val="FF0000"/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D1569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5.70.01.0000039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0AFF0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T-SPOT.TB</w:t>
            </w:r>
          </w:p>
        </w:tc>
      </w:tr>
      <w:tr w:rsidR="00F15274" w14:paraId="7FD9B9C1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DF6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9F5B" w14:textId="77777777" w:rsidR="00F15274" w:rsidRDefault="00F15274">
            <w:pPr>
              <w:rPr>
                <w:color w:val="FF0000"/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8223A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85DF70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Panel (Przeciwciała przeciwko komórkom zewnątrzwydzielniczym trzustki i komórkom kubkowym jelit, ASCA, ANCA, GBM) met. IIF i ELISA</w:t>
            </w:r>
          </w:p>
        </w:tc>
      </w:tr>
      <w:tr w:rsidR="00F15274" w14:paraId="3405E7BA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1AC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DD59" w14:textId="77777777" w:rsidR="00F15274" w:rsidRDefault="00F15274">
            <w:pPr>
              <w:rPr>
                <w:color w:val="FF0000"/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085FD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A0E88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 xml:space="preserve">Profil przeciwciał antyfosfolipidowych (swoistości antygenowe m,in, kardiolipina IgG, IgM, IgA; beta2-glikoproteina I IgG, IgM, IgA; domena 1 beta2-glikoproteiny I IgG; antykoagulant tocznia) </w:t>
            </w:r>
          </w:p>
        </w:tc>
      </w:tr>
      <w:tr w:rsidR="00F15274" w14:paraId="6FF824E2" w14:textId="77777777">
        <w:trPr>
          <w:trHeight w:val="58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1978C21" w14:textId="77777777" w:rsidR="00F15274" w:rsidRDefault="00F15274">
            <w:pPr>
              <w:jc w:val="center"/>
              <w:rPr>
                <w:b/>
                <w:sz w:val="20"/>
              </w:rPr>
            </w:pPr>
          </w:p>
          <w:p w14:paraId="0DE7CBB9" w14:textId="77777777" w:rsidR="00F15274" w:rsidRDefault="00F15274">
            <w:pPr>
              <w:jc w:val="center"/>
              <w:rPr>
                <w:b/>
                <w:sz w:val="20"/>
              </w:rPr>
            </w:pPr>
          </w:p>
          <w:p w14:paraId="107F23BE" w14:textId="77777777" w:rsidR="00F15274" w:rsidRDefault="00F43A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14:paraId="788AF7F4" w14:textId="77777777" w:rsidR="00F15274" w:rsidRDefault="00F15274">
            <w:pPr>
              <w:jc w:val="center"/>
              <w:rPr>
                <w:b/>
                <w:sz w:val="20"/>
              </w:rPr>
            </w:pPr>
          </w:p>
          <w:p w14:paraId="065733DF" w14:textId="77777777" w:rsidR="00F15274" w:rsidRDefault="00F15274">
            <w:pPr>
              <w:jc w:val="center"/>
              <w:rPr>
                <w:b/>
                <w:sz w:val="20"/>
              </w:rPr>
            </w:pPr>
          </w:p>
          <w:p w14:paraId="5A6D9899" w14:textId="77777777" w:rsidR="00F15274" w:rsidRDefault="00F15274">
            <w:pPr>
              <w:jc w:val="center"/>
              <w:rPr>
                <w:b/>
                <w:sz w:val="20"/>
              </w:rPr>
            </w:pPr>
          </w:p>
          <w:p w14:paraId="39841454" w14:textId="77777777" w:rsidR="00F15274" w:rsidRDefault="00F15274">
            <w:pPr>
              <w:rPr>
                <w:b/>
                <w:sz w:val="20"/>
              </w:rPr>
            </w:pPr>
          </w:p>
          <w:p w14:paraId="1B0C9FD4" w14:textId="77777777" w:rsidR="00F15274" w:rsidRDefault="00F15274">
            <w:pPr>
              <w:jc w:val="center"/>
              <w:rPr>
                <w:sz w:val="20"/>
                <w:u w:color="00000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5C3C2A" w14:textId="77777777" w:rsidR="00F15274" w:rsidRDefault="00F43AE0">
            <w:pPr>
              <w:jc w:val="center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lastRenderedPageBreak/>
              <w:t>Grupa II</w:t>
            </w:r>
          </w:p>
          <w:p w14:paraId="437D0148" w14:textId="77777777" w:rsidR="00F15274" w:rsidRDefault="00F43AE0">
            <w:pPr>
              <w:jc w:val="center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5.53.01.0001662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701D2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AFDA6E2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Przeciwciała w kierunku autoimmunologicznego zapalenia mózgu: (NMDA, CASPR2, AMPA1/2, LGI1, DPPX, GABA B) (IIF) - krew, PMR</w:t>
            </w:r>
          </w:p>
        </w:tc>
      </w:tr>
      <w:tr w:rsidR="00F15274" w14:paraId="356AB1AF" w14:textId="77777777">
        <w:trPr>
          <w:trHeight w:val="292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DABEAD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5BF903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CE4E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96FCBD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Enzymatyczna diagnostyka mukopolisacharydozy typu 4</w:t>
            </w:r>
          </w:p>
        </w:tc>
      </w:tr>
      <w:tr w:rsidR="00F15274" w14:paraId="5B4CFB04" w14:textId="77777777">
        <w:trPr>
          <w:trHeight w:val="212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592F43F0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54E455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653A6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183E09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Profil aminokwasów w osoczu lub w moczu lub w płynie mózgowo-rdzeniowym powyżej 30 związków</w:t>
            </w:r>
          </w:p>
        </w:tc>
      </w:tr>
      <w:tr w:rsidR="00F15274" w14:paraId="2F49D3C7" w14:textId="77777777">
        <w:trPr>
          <w:trHeight w:val="264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346BEB1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0E57E7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F1D5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24BBEA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Aktywność MCAD</w:t>
            </w:r>
          </w:p>
        </w:tc>
      </w:tr>
      <w:tr w:rsidR="00F15274" w14:paraId="22D8D37B" w14:textId="77777777">
        <w:trPr>
          <w:trHeight w:val="33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E4E55F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454C1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5A46B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0152F8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Inhibitor czynnika krzepnięcia VIII - miano metodą koagulacyjną jednostopniową</w:t>
            </w:r>
          </w:p>
        </w:tc>
      </w:tr>
      <w:tr w:rsidR="00F15274" w14:paraId="5A98C01A" w14:textId="77777777">
        <w:trPr>
          <w:trHeight w:val="30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335D1E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C34C6F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82859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10B912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Inhibitor czynnika krzepnięcia IX - miano metodą koagulacyjną jednostopniową</w:t>
            </w:r>
          </w:p>
        </w:tc>
      </w:tr>
      <w:tr w:rsidR="00F15274" w14:paraId="2CEDC666" w14:textId="77777777">
        <w:trPr>
          <w:trHeight w:val="334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10E9A1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3AF6E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E770D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C9E89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Aktywność ADAMTS13</w:t>
            </w:r>
          </w:p>
        </w:tc>
      </w:tr>
      <w:tr w:rsidR="00F15274" w14:paraId="1308C585" w14:textId="77777777">
        <w:trPr>
          <w:trHeight w:val="34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8E0F81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9A7DA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3F7DE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5.70.01.0000049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D8C4F5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Ilościowe oznaczenie porfobilinogenu (PBG) i kwasu deltaaminolewulinowego (ALA) w moczu</w:t>
            </w:r>
          </w:p>
        </w:tc>
      </w:tr>
      <w:tr w:rsidR="00F15274" w14:paraId="1B712B22" w14:textId="77777777">
        <w:trPr>
          <w:trHeight w:val="34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528E42F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6AC4B7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D8A5A6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5.70.01.0000050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7D5D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Ocena ekspresji GPIIb/IIIa na płytkach krwi</w:t>
            </w:r>
          </w:p>
        </w:tc>
      </w:tr>
      <w:tr w:rsidR="00F15274" w14:paraId="2723307D" w14:textId="77777777">
        <w:trPr>
          <w:trHeight w:val="525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82B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0F6F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00E47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  <w:lang w:bidi="pl-PL"/>
              </w:rPr>
              <w:t>5.70.01.0000051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E26D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  <w:lang w:bidi="pl-PL"/>
              </w:rPr>
              <w:t>P</w:t>
            </w:r>
            <w:r>
              <w:rPr>
                <w:sz w:val="20"/>
                <w:u w:color="000000"/>
              </w:rPr>
              <w:t>rofil przeciwciał w kierunku autoimmunizacyjnych chorób wątroby (swoistości antygenowe m.in. AMA M2, M2-3E, AMA M4, AMA M9, Sp100, PML, gp210, LKM-1, LC-1, SLA/LP, PGDH, F-aktyna, ASMA)</w:t>
            </w:r>
          </w:p>
        </w:tc>
      </w:tr>
      <w:tr w:rsidR="00F15274" w14:paraId="301029D9" w14:textId="77777777">
        <w:trPr>
          <w:trHeight w:val="525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EA6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283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48D745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5.70.01.000005</w:t>
            </w:r>
            <w:r>
              <w:rPr>
                <w:sz w:val="20"/>
                <w:u w:color="000000"/>
                <w:lang w:bidi="pl-PL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2D4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Oznaczenie przeciwciał skierowanych przeciwko BP180, BP230, Enwoplakinie, Kolagenowi typu VII, Desmogleinie 1 i Desmogleinie 3</w:t>
            </w:r>
          </w:p>
        </w:tc>
      </w:tr>
      <w:tr w:rsidR="00F15274" w14:paraId="66AD73FB" w14:textId="77777777">
        <w:trPr>
          <w:trHeight w:val="29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72240BF" w14:textId="77777777" w:rsidR="00F15274" w:rsidRDefault="00F43AE0">
            <w:pPr>
              <w:jc w:val="center"/>
              <w:rPr>
                <w:sz w:val="20"/>
                <w:u w:color="00000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81AD432" w14:textId="77777777" w:rsidR="00F15274" w:rsidRDefault="00F43A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Grupa III</w:t>
            </w:r>
          </w:p>
          <w:p w14:paraId="384B8943" w14:textId="77777777" w:rsidR="00F15274" w:rsidRDefault="00F43AE0">
            <w:pPr>
              <w:jc w:val="center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5.53.01.0001663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D95F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5.70.01.000005</w:t>
            </w:r>
            <w:r>
              <w:rPr>
                <w:sz w:val="20"/>
                <w:u w:color="000000"/>
                <w:lang w:bidi="pl-PL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D03C7F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  <w:u w:color="000000"/>
              </w:rPr>
              <w:t>Oznaczanie aktywności VLCAD (very long chain acyl-CoA dehydrogenase) w leukocytach</w:t>
            </w:r>
          </w:p>
        </w:tc>
      </w:tr>
      <w:tr w:rsidR="00F15274" w14:paraId="4CAD139B" w14:textId="77777777">
        <w:trPr>
          <w:trHeight w:val="268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14:paraId="2747459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14:paraId="744590C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0748B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5.70.01.000005</w:t>
            </w:r>
            <w:r>
              <w:rPr>
                <w:sz w:val="20"/>
                <w:lang w:bidi="pl-PL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713C658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Ocena ekspresji GPIb/IX/V na płytkach krwi</w:t>
            </w:r>
          </w:p>
        </w:tc>
      </w:tr>
      <w:tr w:rsidR="00F15274" w14:paraId="56A2E88A" w14:textId="77777777">
        <w:trPr>
          <w:trHeight w:val="30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26D6020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B192693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9D9A7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5.70.01.000005</w:t>
            </w:r>
            <w:r>
              <w:rPr>
                <w:sz w:val="20"/>
                <w:lang w:bidi="pl-PL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4FA61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Inhibitory ADAMTS13</w:t>
            </w:r>
          </w:p>
        </w:tc>
      </w:tr>
      <w:tr w:rsidR="00F15274" w14:paraId="2CECC220" w14:textId="77777777">
        <w:trPr>
          <w:trHeight w:val="28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2BFD478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5446CD5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17DD1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5.70.01.000005</w:t>
            </w:r>
            <w:r>
              <w:rPr>
                <w:sz w:val="20"/>
                <w:lang w:bidi="pl-PL"/>
              </w:rPr>
              <w:t>6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849FA1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Panel Neurotransmiterowy - Metabolity amin biogennych, pteryny i 5-MTHF w płynie mózgowo-rdzeniowym</w:t>
            </w:r>
          </w:p>
        </w:tc>
      </w:tr>
      <w:tr w:rsidR="00F15274" w14:paraId="6C39A5DB" w14:textId="77777777">
        <w:trPr>
          <w:trHeight w:val="31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1E008E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5AC2B0D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69B37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5.70.01.000005</w:t>
            </w:r>
            <w:r>
              <w:rPr>
                <w:sz w:val="20"/>
                <w:lang w:bidi="pl-PL"/>
              </w:rPr>
              <w:t>7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7D83E4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Czynnik von Willebranda (vWF) - analiza multimerów</w:t>
            </w:r>
          </w:p>
        </w:tc>
      </w:tr>
      <w:tr w:rsidR="00F15274" w14:paraId="016F3BE4" w14:textId="77777777">
        <w:trPr>
          <w:trHeight w:val="31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A9CAF34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7FA466A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C3956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5.70.01.000005</w:t>
            </w:r>
            <w:r>
              <w:rPr>
                <w:sz w:val="20"/>
                <w:lang w:bidi="pl-PL"/>
              </w:rPr>
              <w:t>8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E05023" w14:textId="77777777" w:rsidR="00F15274" w:rsidRDefault="00F43AE0">
            <w:pPr>
              <w:rPr>
                <w:sz w:val="20"/>
                <w:u w:color="000000"/>
              </w:rPr>
            </w:pPr>
            <w:r>
              <w:rPr>
                <w:sz w:val="20"/>
              </w:rPr>
              <w:t>Inhibitor czynnika krzepnięcia VIII - miano metodą chromogenną</w:t>
            </w:r>
          </w:p>
        </w:tc>
      </w:tr>
      <w:tr w:rsidR="00F15274" w14:paraId="07D8B48C" w14:textId="77777777">
        <w:trPr>
          <w:trHeight w:val="31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23593FE5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1F4F229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AD631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5.70.01.000005</w:t>
            </w:r>
            <w:r>
              <w:rPr>
                <w:sz w:val="20"/>
                <w:lang w:bidi="pl-PL"/>
              </w:rPr>
              <w:t>9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F7D5FA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Pakiet choroba Stilla (Ferrytyna glikozylowana, Ferrytyna całkowita, IL-18, IL-1, IL-6)</w:t>
            </w:r>
          </w:p>
        </w:tc>
      </w:tr>
      <w:tr w:rsidR="00F15274" w14:paraId="4D5F2EAD" w14:textId="77777777">
        <w:trPr>
          <w:trHeight w:val="31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931D0D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9CE4C6B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696C4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  <w:lang w:bidi="pl-PL"/>
              </w:rPr>
              <w:t>5.70.01.0000060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E29446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  <w:lang w:bidi="pl-PL"/>
              </w:rPr>
              <w:t>Profil</w:t>
            </w:r>
            <w:r>
              <w:rPr>
                <w:sz w:val="20"/>
              </w:rPr>
              <w:t xml:space="preserve"> przeciwciał w kierunku układowych zapaleń naczyń (swoistości antygenowe m.in. proteinaza 3, mieloperoksydaza, C1q, GBM, poziom krążących kompleksów immunologicznych C1q C3d</w:t>
            </w:r>
          </w:p>
        </w:tc>
      </w:tr>
      <w:tr w:rsidR="00F15274" w14:paraId="23CA90A7" w14:textId="77777777">
        <w:trPr>
          <w:trHeight w:val="310"/>
        </w:trPr>
        <w:tc>
          <w:tcPr>
            <w:tcW w:w="56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78E763E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630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5B08BC" w14:textId="77777777" w:rsidR="00F15274" w:rsidRDefault="00F15274">
            <w:pPr>
              <w:rPr>
                <w:sz w:val="20"/>
                <w:u w:color="00000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AD077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</w:t>
            </w:r>
            <w:r>
              <w:rPr>
                <w:sz w:val="20"/>
                <w:lang w:bidi="pl-PL"/>
              </w:rPr>
              <w:t>61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CC399A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  <w:lang w:bidi="pl-PL"/>
              </w:rPr>
              <w:t xml:space="preserve">Ocena </w:t>
            </w:r>
            <w:r>
              <w:rPr>
                <w:sz w:val="20"/>
              </w:rPr>
              <w:t xml:space="preserve">ilościowa (odsetek i wartość bezwzględna) leukocytów i ich subpopulacji za pomocą cytometrii przepływowej (immunofenotypowanie) </w:t>
            </w:r>
          </w:p>
        </w:tc>
      </w:tr>
      <w:tr w:rsidR="00F15274" w14:paraId="33AF987F" w14:textId="77777777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1C29FD" w14:textId="77777777" w:rsidR="00F15274" w:rsidRDefault="00F43A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83A827" w14:textId="77777777" w:rsidR="00F15274" w:rsidRDefault="00F43A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Grupa IV</w:t>
            </w:r>
          </w:p>
          <w:p w14:paraId="51D6A075" w14:textId="77777777" w:rsidR="00F15274" w:rsidRDefault="00F43A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5.53.01.0001664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D67C80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5.70.01.000006</w:t>
            </w:r>
            <w:r>
              <w:rPr>
                <w:sz w:val="20"/>
                <w:lang w:bidi="pl-PL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05BB" w14:textId="77777777" w:rsidR="00F15274" w:rsidRDefault="00F43AE0">
            <w:pPr>
              <w:rPr>
                <w:sz w:val="20"/>
              </w:rPr>
            </w:pPr>
            <w:r>
              <w:rPr>
                <w:sz w:val="20"/>
              </w:rPr>
              <w:t>Enzymatyczna diagnostyka mukopolisacharydozy typu 3 aktywność enzymów lizosomalnych w leukocytach lub fibroblastach</w:t>
            </w:r>
          </w:p>
        </w:tc>
      </w:tr>
    </w:tbl>
    <w:p w14:paraId="727A1780" w14:textId="77777777" w:rsidR="00F15274" w:rsidRDefault="00F15274"/>
    <w:sectPr w:rsidR="00F15274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74"/>
    <w:rsid w:val="009F272B"/>
    <w:rsid w:val="00C63223"/>
    <w:rsid w:val="00F15274"/>
    <w:rsid w:val="00F4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DDD8"/>
  <w15:docId w15:val="{96B6CEA7-AC90-4C49-A90B-3522AB5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5667</Characters>
  <Application>Microsoft Office Word</Application>
  <DocSecurity>4</DocSecurity>
  <Lines>47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2025-12-05T08:58:00Z</dcterms:created>
  <dcterms:modified xsi:type="dcterms:W3CDTF">2025-12-05T08:58:00Z</dcterms:modified>
</cp:coreProperties>
</file>